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zh-CN"/>
        </w:rPr>
        <w:id w:val="60229032"/>
        <w:docPartObj>
          <w:docPartGallery w:val="Table of Contents"/>
          <w:docPartUnique/>
        </w:docPartObj>
      </w:sdtPr>
      <w:sdtEndPr>
        <w:rPr>
          <w:rFonts w:ascii="Times New Roman" w:eastAsia="宋体" w:hAnsi="Times New Roman" w:cs="Times New Roman"/>
          <w:b/>
          <w:bCs/>
          <w:color w:val="auto"/>
          <w:kern w:val="2"/>
          <w:sz w:val="21"/>
          <w:szCs w:val="24"/>
        </w:rPr>
      </w:sdtEndPr>
      <w:sdtContent>
        <w:p w:rsidR="009B4CA0" w:rsidRDefault="009B4CA0" w:rsidP="009B4CA0">
          <w:pPr>
            <w:pStyle w:val="TOC"/>
            <w:jc w:val="center"/>
            <w:rPr>
              <w:rFonts w:hint="eastAsia"/>
            </w:rPr>
          </w:pPr>
          <w:r>
            <w:rPr>
              <w:rFonts w:hint="eastAsia"/>
              <w:lang w:val="zh-CN"/>
            </w:rPr>
            <w:t>文档结构</w:t>
          </w:r>
        </w:p>
        <w:p w:rsidR="009B4CA0" w:rsidRDefault="009B4CA0">
          <w:pPr>
            <w:pStyle w:val="21"/>
            <w:tabs>
              <w:tab w:val="right" w:leader="dot" w:pos="8296"/>
            </w:tabs>
            <w:rPr>
              <w:rFonts w:cstheme="minorBidi"/>
              <w:noProof/>
              <w:kern w:val="2"/>
              <w:sz w:val="21"/>
            </w:rPr>
          </w:pPr>
          <w:r>
            <w:fldChar w:fldCharType="begin"/>
          </w:r>
          <w:r>
            <w:instrText xml:space="preserve"> TOC \o "1-3" \h \z \u </w:instrText>
          </w:r>
          <w:r>
            <w:fldChar w:fldCharType="separate"/>
          </w:r>
          <w:hyperlink w:anchor="_Toc103939117" w:history="1">
            <w:r w:rsidRPr="00FE5258">
              <w:rPr>
                <w:rStyle w:val="a3"/>
                <w:noProof/>
              </w:rPr>
              <w:t>Sr同位素分析方法说明</w:t>
            </w:r>
            <w:r>
              <w:rPr>
                <w:noProof/>
                <w:webHidden/>
              </w:rPr>
              <w:tab/>
            </w:r>
            <w:r>
              <w:rPr>
                <w:noProof/>
                <w:webHidden/>
              </w:rPr>
              <w:fldChar w:fldCharType="begin"/>
            </w:r>
            <w:r>
              <w:rPr>
                <w:noProof/>
                <w:webHidden/>
              </w:rPr>
              <w:instrText xml:space="preserve"> PAGEREF _Toc103939117 \h </w:instrText>
            </w:r>
            <w:r>
              <w:rPr>
                <w:noProof/>
                <w:webHidden/>
              </w:rPr>
            </w:r>
            <w:r>
              <w:rPr>
                <w:noProof/>
                <w:webHidden/>
              </w:rPr>
              <w:fldChar w:fldCharType="separate"/>
            </w:r>
            <w:r>
              <w:rPr>
                <w:noProof/>
                <w:webHidden/>
              </w:rPr>
              <w:t>1</w:t>
            </w:r>
            <w:r>
              <w:rPr>
                <w:noProof/>
                <w:webHidden/>
              </w:rPr>
              <w:fldChar w:fldCharType="end"/>
            </w:r>
          </w:hyperlink>
        </w:p>
        <w:p w:rsidR="009B4CA0" w:rsidRDefault="009B4CA0">
          <w:pPr>
            <w:pStyle w:val="21"/>
            <w:tabs>
              <w:tab w:val="right" w:leader="dot" w:pos="8296"/>
            </w:tabs>
            <w:rPr>
              <w:rFonts w:cstheme="minorBidi"/>
              <w:noProof/>
              <w:kern w:val="2"/>
              <w:sz w:val="21"/>
            </w:rPr>
          </w:pPr>
          <w:hyperlink w:anchor="_Toc103939118" w:history="1">
            <w:r w:rsidRPr="00FE5258">
              <w:rPr>
                <w:rStyle w:val="a3"/>
                <w:noProof/>
              </w:rPr>
              <w:t>Nd同位素方法说明</w:t>
            </w:r>
            <w:r>
              <w:rPr>
                <w:noProof/>
                <w:webHidden/>
              </w:rPr>
              <w:tab/>
            </w:r>
            <w:r>
              <w:rPr>
                <w:noProof/>
                <w:webHidden/>
              </w:rPr>
              <w:fldChar w:fldCharType="begin"/>
            </w:r>
            <w:r>
              <w:rPr>
                <w:noProof/>
                <w:webHidden/>
              </w:rPr>
              <w:instrText xml:space="preserve"> PAGEREF _Toc103939118 \h </w:instrText>
            </w:r>
            <w:r>
              <w:rPr>
                <w:noProof/>
                <w:webHidden/>
              </w:rPr>
            </w:r>
            <w:r>
              <w:rPr>
                <w:noProof/>
                <w:webHidden/>
              </w:rPr>
              <w:fldChar w:fldCharType="separate"/>
            </w:r>
            <w:r>
              <w:rPr>
                <w:noProof/>
                <w:webHidden/>
              </w:rPr>
              <w:t>4</w:t>
            </w:r>
            <w:r>
              <w:rPr>
                <w:noProof/>
                <w:webHidden/>
              </w:rPr>
              <w:fldChar w:fldCharType="end"/>
            </w:r>
          </w:hyperlink>
        </w:p>
        <w:p w:rsidR="009B4CA0" w:rsidRDefault="009B4CA0">
          <w:pPr>
            <w:pStyle w:val="21"/>
            <w:tabs>
              <w:tab w:val="right" w:leader="dot" w:pos="8296"/>
            </w:tabs>
            <w:rPr>
              <w:rFonts w:cstheme="minorBidi"/>
              <w:noProof/>
              <w:kern w:val="2"/>
              <w:sz w:val="21"/>
            </w:rPr>
          </w:pPr>
          <w:hyperlink w:anchor="_Toc103939119" w:history="1">
            <w:r w:rsidRPr="00FE5258">
              <w:rPr>
                <w:rStyle w:val="a3"/>
                <w:noProof/>
              </w:rPr>
              <w:t>S同位素分析方法说明</w:t>
            </w:r>
            <w:r>
              <w:rPr>
                <w:noProof/>
                <w:webHidden/>
              </w:rPr>
              <w:tab/>
            </w:r>
            <w:r>
              <w:rPr>
                <w:noProof/>
                <w:webHidden/>
              </w:rPr>
              <w:fldChar w:fldCharType="begin"/>
            </w:r>
            <w:r>
              <w:rPr>
                <w:noProof/>
                <w:webHidden/>
              </w:rPr>
              <w:instrText xml:space="preserve"> PAGEREF _Toc103939119 \h </w:instrText>
            </w:r>
            <w:r>
              <w:rPr>
                <w:noProof/>
                <w:webHidden/>
              </w:rPr>
            </w:r>
            <w:r>
              <w:rPr>
                <w:noProof/>
                <w:webHidden/>
              </w:rPr>
              <w:fldChar w:fldCharType="separate"/>
            </w:r>
            <w:r>
              <w:rPr>
                <w:noProof/>
                <w:webHidden/>
              </w:rPr>
              <w:t>6</w:t>
            </w:r>
            <w:r>
              <w:rPr>
                <w:noProof/>
                <w:webHidden/>
              </w:rPr>
              <w:fldChar w:fldCharType="end"/>
            </w:r>
          </w:hyperlink>
        </w:p>
        <w:p w:rsidR="009B4CA0" w:rsidRDefault="009B4CA0">
          <w:pPr>
            <w:pStyle w:val="21"/>
            <w:tabs>
              <w:tab w:val="right" w:leader="dot" w:pos="8296"/>
            </w:tabs>
            <w:rPr>
              <w:rFonts w:cstheme="minorBidi"/>
              <w:noProof/>
              <w:kern w:val="2"/>
              <w:sz w:val="21"/>
            </w:rPr>
          </w:pPr>
          <w:hyperlink w:anchor="_Toc103939120" w:history="1">
            <w:r w:rsidRPr="00FE5258">
              <w:rPr>
                <w:rStyle w:val="a3"/>
                <w:noProof/>
              </w:rPr>
              <w:t>锆石Hf同位素分析方法说明</w:t>
            </w:r>
            <w:r>
              <w:rPr>
                <w:noProof/>
                <w:webHidden/>
              </w:rPr>
              <w:tab/>
            </w:r>
            <w:r>
              <w:rPr>
                <w:noProof/>
                <w:webHidden/>
              </w:rPr>
              <w:fldChar w:fldCharType="begin"/>
            </w:r>
            <w:r>
              <w:rPr>
                <w:noProof/>
                <w:webHidden/>
              </w:rPr>
              <w:instrText xml:space="preserve"> PAGEREF _Toc103939120 \h </w:instrText>
            </w:r>
            <w:r>
              <w:rPr>
                <w:noProof/>
                <w:webHidden/>
              </w:rPr>
            </w:r>
            <w:r>
              <w:rPr>
                <w:noProof/>
                <w:webHidden/>
              </w:rPr>
              <w:fldChar w:fldCharType="separate"/>
            </w:r>
            <w:r>
              <w:rPr>
                <w:noProof/>
                <w:webHidden/>
              </w:rPr>
              <w:t>8</w:t>
            </w:r>
            <w:r>
              <w:rPr>
                <w:noProof/>
                <w:webHidden/>
              </w:rPr>
              <w:fldChar w:fldCharType="end"/>
            </w:r>
          </w:hyperlink>
        </w:p>
        <w:p w:rsidR="009B4CA0" w:rsidRDefault="009B4CA0">
          <w:r>
            <w:rPr>
              <w:b/>
              <w:bCs/>
              <w:lang w:val="zh-CN"/>
            </w:rPr>
            <w:fldChar w:fldCharType="end"/>
          </w:r>
        </w:p>
      </w:sdtContent>
    </w:sdt>
    <w:p w:rsidR="009B4CA0" w:rsidRPr="009B4CA0" w:rsidRDefault="009B4CA0" w:rsidP="009B4CA0"/>
    <w:p w:rsidR="009B4CA0" w:rsidRDefault="009B4CA0" w:rsidP="009B4CA0"/>
    <w:p w:rsidR="009B4CA0" w:rsidRDefault="009B4CA0" w:rsidP="009B4CA0"/>
    <w:p w:rsidR="009B4CA0" w:rsidRPr="009B4CA0" w:rsidRDefault="00AD0539" w:rsidP="009B4CA0">
      <w:pPr>
        <w:rPr>
          <w:rFonts w:hint="eastAsia"/>
        </w:rPr>
      </w:pPr>
      <w:r>
        <w:rPr>
          <w:rFonts w:hint="eastAsia"/>
        </w:rPr>
        <w:t>说明：该文档仅作为测试方法的主要描述，</w:t>
      </w:r>
      <w:r w:rsidR="00CA4538">
        <w:rPr>
          <w:rFonts w:hint="eastAsia"/>
        </w:rPr>
        <w:t>不可直接用于文章的写作。另，测试方法仍需根据实际测试情况进行相应的更改（如标样不一致、测试条件不一致等）。其他同位素的测试方法描述文档还在完善。</w:t>
      </w:r>
    </w:p>
    <w:p w:rsidR="009B4CA0" w:rsidRDefault="009B4CA0" w:rsidP="009B4CA0"/>
    <w:p w:rsidR="00CA4538" w:rsidRDefault="00CA4538" w:rsidP="009B4CA0">
      <w:bookmarkStart w:id="0" w:name="_GoBack"/>
      <w:bookmarkEnd w:id="0"/>
    </w:p>
    <w:p w:rsidR="00CA4538" w:rsidRDefault="00CA4538" w:rsidP="009B4CA0"/>
    <w:p w:rsidR="00CA4538" w:rsidRDefault="00CA4538" w:rsidP="009B4CA0"/>
    <w:p w:rsidR="00CA4538" w:rsidRDefault="00CA4538" w:rsidP="009B4CA0"/>
    <w:p w:rsidR="00CA4538" w:rsidRPr="009B4CA0" w:rsidRDefault="00CA4538" w:rsidP="009B4CA0">
      <w:pPr>
        <w:rPr>
          <w:rFonts w:hint="eastAsia"/>
        </w:rPr>
      </w:pPr>
    </w:p>
    <w:p w:rsidR="00E713B2" w:rsidRPr="0086159C" w:rsidRDefault="00E713B2" w:rsidP="009B4CA0">
      <w:pPr>
        <w:pStyle w:val="2"/>
        <w:rPr>
          <w:b w:val="0"/>
          <w:bCs w:val="0"/>
          <w:sz w:val="44"/>
          <w:szCs w:val="44"/>
        </w:rPr>
      </w:pPr>
      <w:bookmarkStart w:id="1" w:name="_Toc103939117"/>
      <w:r w:rsidRPr="009B4CA0">
        <w:rPr>
          <w:rFonts w:hint="eastAsia"/>
        </w:rPr>
        <w:t>S</w:t>
      </w:r>
      <w:r w:rsidRPr="009B4CA0">
        <w:t>r</w:t>
      </w:r>
      <w:r w:rsidRPr="009B4CA0">
        <w:rPr>
          <w:rFonts w:hint="eastAsia"/>
        </w:rPr>
        <w:t>同位素分析方法说明</w:t>
      </w:r>
      <w:bookmarkEnd w:id="1"/>
    </w:p>
    <w:p w:rsidR="00E713B2" w:rsidRPr="0086159C" w:rsidRDefault="00E713B2" w:rsidP="00E713B2">
      <w:pPr>
        <w:spacing w:afterLines="50" w:after="156"/>
        <w:jc w:val="left"/>
        <w:rPr>
          <w:sz w:val="44"/>
          <w:szCs w:val="44"/>
        </w:rPr>
      </w:pPr>
    </w:p>
    <w:p w:rsidR="00E713B2" w:rsidRPr="0086159C" w:rsidRDefault="00E713B2" w:rsidP="00E713B2">
      <w:pPr>
        <w:autoSpaceDE w:val="0"/>
        <w:autoSpaceDN w:val="0"/>
        <w:adjustRightInd w:val="0"/>
        <w:jc w:val="left"/>
        <w:rPr>
          <w:sz w:val="24"/>
        </w:rPr>
      </w:pPr>
    </w:p>
    <w:p w:rsidR="00996CDF" w:rsidRPr="0086159C" w:rsidRDefault="00687388" w:rsidP="003E2F4E">
      <w:pPr>
        <w:pStyle w:val="a5"/>
        <w:spacing w:before="0" w:beforeAutospacing="0" w:after="0" w:afterAutospacing="0"/>
        <w:ind w:firstLineChars="200" w:firstLine="480"/>
        <w:rPr>
          <w:rFonts w:ascii="Times New Roman" w:hAnsi="Times New Roman" w:cs="Times New Roman"/>
        </w:rPr>
      </w:pPr>
      <w:r w:rsidRPr="0086159C">
        <w:rPr>
          <w:rFonts w:ascii="Times New Roman" w:hAnsi="Times New Roman" w:cs="Times New Roman"/>
        </w:rPr>
        <w:t>The in</w:t>
      </w:r>
      <w:r w:rsidR="003E2F4E" w:rsidRPr="0086159C">
        <w:rPr>
          <w:rFonts w:ascii="Times New Roman" w:hAnsi="Times New Roman" w:cs="Times New Roman"/>
        </w:rPr>
        <w:t>-</w:t>
      </w:r>
      <w:r w:rsidRPr="0086159C">
        <w:rPr>
          <w:rFonts w:ascii="Times New Roman" w:hAnsi="Times New Roman" w:cs="Times New Roman"/>
        </w:rPr>
        <w:t>situ apatite Sr isotope measurements were conducted on</w:t>
      </w:r>
      <w:r w:rsidR="00E713B2" w:rsidRPr="0086159C">
        <w:rPr>
          <w:rFonts w:ascii="Times New Roman" w:hAnsi="Times New Roman" w:cs="Times New Roman"/>
        </w:rPr>
        <w:t xml:space="preserve"> </w:t>
      </w:r>
      <w:r w:rsidRPr="0086159C">
        <w:rPr>
          <w:rFonts w:ascii="Times New Roman" w:hAnsi="Times New Roman" w:cs="Times New Roman"/>
        </w:rPr>
        <w:t xml:space="preserve">a </w:t>
      </w:r>
      <w:r w:rsidRPr="0086159C">
        <w:rPr>
          <w:rFonts w:ascii="Times New Roman" w:hAnsi="Times New Roman" w:cs="Times New Roman"/>
          <w:i/>
        </w:rPr>
        <w:t>Nu Plasma III</w:t>
      </w:r>
      <w:r w:rsidRPr="0086159C">
        <w:rPr>
          <w:rFonts w:ascii="Times New Roman" w:hAnsi="Times New Roman" w:cs="Times New Roman"/>
        </w:rPr>
        <w:t xml:space="preserve"> MC-ICP-MS (Nu Instruments) that was attached to a RESOlution-</w:t>
      </w:r>
      <w:r w:rsidR="00AE19AB" w:rsidRPr="0086159C">
        <w:rPr>
          <w:rFonts w:ascii="Times New Roman" w:hAnsi="Times New Roman" w:cs="Times New Roman"/>
        </w:rPr>
        <w:t>155</w:t>
      </w:r>
      <w:r w:rsidRPr="0086159C">
        <w:rPr>
          <w:rFonts w:ascii="Times New Roman" w:hAnsi="Times New Roman" w:cs="Times New Roman"/>
        </w:rPr>
        <w:t xml:space="preserve"> ArF193-nm laser ablation system (Australian Scientific Instruments)</w:t>
      </w:r>
      <w:r w:rsidR="00AE19AB" w:rsidRPr="0086159C">
        <w:rPr>
          <w:rFonts w:ascii="Times New Roman" w:hAnsi="Times New Roman" w:cs="Times New Roman"/>
        </w:rPr>
        <w:t xml:space="preserve"> </w:t>
      </w:r>
      <w:r w:rsidRPr="0086159C">
        <w:rPr>
          <w:rFonts w:ascii="Times New Roman" w:hAnsi="Times New Roman" w:cs="Times New Roman"/>
        </w:rPr>
        <w:t>at State Key laboratory of Ore Deposit Geochemistry, Institute of Geochemistry, Chinese Academy of Sciences.</w:t>
      </w:r>
      <w:r w:rsidR="00042381" w:rsidRPr="0086159C">
        <w:rPr>
          <w:rFonts w:ascii="Times New Roman" w:hAnsi="Times New Roman" w:cs="Times New Roman"/>
        </w:rPr>
        <w:t xml:space="preserve"> </w:t>
      </w:r>
      <w:r w:rsidR="00AE19AB" w:rsidRPr="0086159C">
        <w:rPr>
          <w:rFonts w:ascii="Times New Roman" w:hAnsi="Times New Roman" w:cs="Times New Roman"/>
        </w:rPr>
        <w:t>Apatite</w:t>
      </w:r>
      <w:r w:rsidR="00042381" w:rsidRPr="0086159C">
        <w:rPr>
          <w:rFonts w:ascii="Times New Roman" w:hAnsi="Times New Roman" w:cs="Times New Roman"/>
        </w:rPr>
        <w:t xml:space="preserve"> was ablated in a mixture of helium (350 ml/min) and nitrogen (2 ml/min) atmosphere using the following parameters: </w:t>
      </w:r>
      <w:r w:rsidR="00D250DE" w:rsidRPr="0086159C">
        <w:rPr>
          <w:rFonts w:ascii="Times New Roman" w:hAnsi="Times New Roman" w:cs="Times New Roman"/>
        </w:rPr>
        <w:t xml:space="preserve">30 s baseline time, </w:t>
      </w:r>
      <w:r w:rsidR="00042381" w:rsidRPr="0086159C">
        <w:rPr>
          <w:rFonts w:ascii="Times New Roman" w:hAnsi="Times New Roman" w:cs="Times New Roman"/>
        </w:rPr>
        <w:t>40 s ablation time, 60-104 μm spot size, 6 Hz repetition rate and 6 J/cm</w:t>
      </w:r>
      <w:r w:rsidR="00042381" w:rsidRPr="0086159C">
        <w:rPr>
          <w:rFonts w:ascii="Times New Roman" w:hAnsi="Times New Roman" w:cs="Times New Roman"/>
          <w:vertAlign w:val="superscript"/>
        </w:rPr>
        <w:t>2</w:t>
      </w:r>
      <w:r w:rsidR="00042381" w:rsidRPr="0086159C">
        <w:rPr>
          <w:rFonts w:ascii="Times New Roman" w:hAnsi="Times New Roman" w:cs="Times New Roman"/>
        </w:rPr>
        <w:t xml:space="preserve"> energy density.</w:t>
      </w:r>
      <w:r w:rsidRPr="0086159C">
        <w:rPr>
          <w:rFonts w:ascii="Times New Roman" w:hAnsi="Times New Roman" w:cs="Times New Roman"/>
        </w:rPr>
        <w:t xml:space="preserve"> </w:t>
      </w:r>
      <w:r w:rsidR="00816470" w:rsidRPr="0086159C">
        <w:rPr>
          <w:rFonts w:ascii="Times New Roman" w:hAnsi="Times New Roman" w:cs="Times New Roman"/>
        </w:rPr>
        <w:t xml:space="preserve">The analytical </w:t>
      </w:r>
      <w:r w:rsidR="00996CDF" w:rsidRPr="0086159C">
        <w:rPr>
          <w:rFonts w:ascii="Times New Roman" w:hAnsi="Times New Roman" w:cs="Times New Roman"/>
        </w:rPr>
        <w:t xml:space="preserve">and interference correction </w:t>
      </w:r>
      <w:r w:rsidR="00816470" w:rsidRPr="0086159C">
        <w:rPr>
          <w:rFonts w:ascii="Times New Roman" w:hAnsi="Times New Roman" w:cs="Times New Roman"/>
        </w:rPr>
        <w:t>protocol follows the method described in Ramos et al. (2004) and was fully addressed in Gao and Zhou (2013)</w:t>
      </w:r>
      <w:r w:rsidR="00E713B2" w:rsidRPr="0086159C">
        <w:rPr>
          <w:rFonts w:ascii="Times New Roman" w:hAnsi="Times New Roman" w:cs="Times New Roman"/>
        </w:rPr>
        <w:t xml:space="preserve">. </w:t>
      </w:r>
      <w:r w:rsidR="00996CDF" w:rsidRPr="0086159C">
        <w:rPr>
          <w:rFonts w:ascii="Times New Roman" w:hAnsi="Times New Roman" w:cs="Times New Roman"/>
        </w:rPr>
        <w:t>One in-house standard consisting of a modern-day coral every five samples and two apatite standards (including AP1 and MAD) every thirty unknown samples were treated as quality control. The measured </w:t>
      </w:r>
      <w:r w:rsidR="00996CDF" w:rsidRPr="0086159C">
        <w:rPr>
          <w:rFonts w:ascii="Times New Roman" w:hAnsi="Times New Roman" w:cs="Times New Roman"/>
          <w:vertAlign w:val="superscript"/>
        </w:rPr>
        <w:t>87</w:t>
      </w:r>
      <w:r w:rsidR="00996CDF" w:rsidRPr="0086159C">
        <w:rPr>
          <w:rFonts w:ascii="Times New Roman" w:hAnsi="Times New Roman" w:cs="Times New Roman"/>
        </w:rPr>
        <w:t>Sr/</w:t>
      </w:r>
      <w:r w:rsidR="00996CDF" w:rsidRPr="0086159C">
        <w:rPr>
          <w:rFonts w:ascii="Times New Roman" w:hAnsi="Times New Roman" w:cs="Times New Roman"/>
          <w:vertAlign w:val="superscript"/>
        </w:rPr>
        <w:t>86</w:t>
      </w:r>
      <w:r w:rsidR="00996CDF" w:rsidRPr="0086159C">
        <w:rPr>
          <w:rFonts w:ascii="Times New Roman" w:hAnsi="Times New Roman" w:cs="Times New Roman"/>
        </w:rPr>
        <w:t>Sr ratio for the apatite standard AP1 was 0.71133 ± 0.00004 (n = 12), which was identical to the recommended value (AP1: 0.71136 ± 0.00008) (Yang et al., 2014).</w:t>
      </w:r>
    </w:p>
    <w:p w:rsidR="00996CDF" w:rsidRPr="0086159C" w:rsidRDefault="00996CDF" w:rsidP="00996CDF">
      <w:pPr>
        <w:autoSpaceDE w:val="0"/>
        <w:autoSpaceDN w:val="0"/>
        <w:adjustRightInd w:val="0"/>
        <w:spacing w:line="360" w:lineRule="auto"/>
        <w:rPr>
          <w:spacing w:val="2"/>
          <w:sz w:val="24"/>
          <w:shd w:val="clear" w:color="auto" w:fill="FCFCFC"/>
        </w:rPr>
      </w:pPr>
    </w:p>
    <w:p w:rsidR="00996CDF" w:rsidRPr="0086159C" w:rsidRDefault="00996CDF" w:rsidP="00996CDF">
      <w:pPr>
        <w:autoSpaceDE w:val="0"/>
        <w:autoSpaceDN w:val="0"/>
        <w:adjustRightInd w:val="0"/>
        <w:spacing w:line="360" w:lineRule="auto"/>
        <w:rPr>
          <w:sz w:val="24"/>
        </w:rPr>
      </w:pPr>
      <w:r w:rsidRPr="0086159C">
        <w:rPr>
          <w:sz w:val="24"/>
        </w:rPr>
        <w:lastRenderedPageBreak/>
        <w:t xml:space="preserve">Modern Coral: </w:t>
      </w:r>
      <w:r w:rsidRPr="0086159C">
        <w:rPr>
          <w:spacing w:val="2"/>
          <w:sz w:val="24"/>
          <w:shd w:val="clear" w:color="auto" w:fill="FCFCFC"/>
        </w:rPr>
        <w:t>0.709172 (</w:t>
      </w:r>
      <w:r w:rsidRPr="0086159C">
        <w:rPr>
          <w:sz w:val="24"/>
          <w:shd w:val="clear" w:color="auto" w:fill="FFFFFF"/>
        </w:rPr>
        <w:t>Hodell et al., 1990)</w:t>
      </w:r>
    </w:p>
    <w:p w:rsidR="00996CDF" w:rsidRPr="0086159C" w:rsidRDefault="00996CDF" w:rsidP="00996CDF">
      <w:pPr>
        <w:autoSpaceDE w:val="0"/>
        <w:autoSpaceDN w:val="0"/>
        <w:adjustRightInd w:val="0"/>
        <w:spacing w:line="360" w:lineRule="auto"/>
        <w:rPr>
          <w:sz w:val="24"/>
        </w:rPr>
      </w:pPr>
      <w:r w:rsidRPr="0086159C">
        <w:rPr>
          <w:sz w:val="24"/>
        </w:rPr>
        <w:t>MAD</w:t>
      </w:r>
      <w:r w:rsidR="003E2F4E" w:rsidRPr="0086159C">
        <w:rPr>
          <w:sz w:val="24"/>
        </w:rPr>
        <w:t xml:space="preserve">: </w:t>
      </w:r>
      <w:r w:rsidRPr="0086159C">
        <w:rPr>
          <w:sz w:val="24"/>
        </w:rPr>
        <w:t>0.71180±0.00003 (Yang et al.,2014)</w:t>
      </w:r>
    </w:p>
    <w:p w:rsidR="00996CDF" w:rsidRPr="0086159C" w:rsidRDefault="00996CDF" w:rsidP="00996CDF">
      <w:pPr>
        <w:autoSpaceDE w:val="0"/>
        <w:autoSpaceDN w:val="0"/>
        <w:adjustRightInd w:val="0"/>
        <w:spacing w:line="360" w:lineRule="auto"/>
        <w:rPr>
          <w:sz w:val="24"/>
        </w:rPr>
      </w:pPr>
      <w:r w:rsidRPr="0086159C">
        <w:rPr>
          <w:sz w:val="24"/>
        </w:rPr>
        <w:t>Otter Lake</w:t>
      </w:r>
      <w:r w:rsidR="003E2F4E" w:rsidRPr="0086159C">
        <w:rPr>
          <w:sz w:val="24"/>
        </w:rPr>
        <w:t>:</w:t>
      </w:r>
      <w:r w:rsidRPr="0086159C">
        <w:rPr>
          <w:sz w:val="24"/>
        </w:rPr>
        <w:t xml:space="preserve"> </w:t>
      </w:r>
      <w:r w:rsidR="003E2F4E" w:rsidRPr="0086159C">
        <w:rPr>
          <w:sz w:val="24"/>
        </w:rPr>
        <w:t>0</w:t>
      </w:r>
      <w:r w:rsidRPr="0086159C">
        <w:rPr>
          <w:sz w:val="24"/>
        </w:rPr>
        <w:t xml:space="preserve">.70419±0.00003, (Yang et al.,2014) </w:t>
      </w:r>
    </w:p>
    <w:p w:rsidR="003E2F4E" w:rsidRPr="0086159C" w:rsidRDefault="003E2F4E" w:rsidP="003E2F4E">
      <w:pPr>
        <w:rPr>
          <w:sz w:val="24"/>
        </w:rPr>
      </w:pPr>
      <w:r w:rsidRPr="0086159C">
        <w:rPr>
          <w:sz w:val="24"/>
        </w:rPr>
        <w:t>AP1: 0.71136 ± 0.00008 (Yang et al., 2014)</w:t>
      </w:r>
    </w:p>
    <w:p w:rsidR="00996CDF" w:rsidRPr="0086159C" w:rsidRDefault="00996CDF" w:rsidP="00996CDF">
      <w:pPr>
        <w:autoSpaceDE w:val="0"/>
        <w:autoSpaceDN w:val="0"/>
        <w:adjustRightInd w:val="0"/>
        <w:spacing w:line="360" w:lineRule="auto"/>
        <w:rPr>
          <w:sz w:val="24"/>
        </w:rPr>
      </w:pPr>
      <w:r w:rsidRPr="0086159C">
        <w:rPr>
          <w:sz w:val="24"/>
        </w:rPr>
        <w:t>AP2</w:t>
      </w:r>
      <w:r w:rsidR="003E2F4E" w:rsidRPr="0086159C">
        <w:rPr>
          <w:sz w:val="24"/>
        </w:rPr>
        <w:t>:</w:t>
      </w:r>
      <w:r w:rsidRPr="0086159C">
        <w:rPr>
          <w:sz w:val="24"/>
        </w:rPr>
        <w:t xml:space="preserve"> 0.72655±0.00002 (Yang et al.,2009)</w:t>
      </w:r>
    </w:p>
    <w:p w:rsidR="00996CDF" w:rsidRPr="0086159C" w:rsidRDefault="00996CDF" w:rsidP="00996CDF">
      <w:pPr>
        <w:rPr>
          <w:sz w:val="24"/>
        </w:rPr>
      </w:pPr>
    </w:p>
    <w:p w:rsidR="00996CDF" w:rsidRPr="0086159C" w:rsidRDefault="00996CDF" w:rsidP="00996CDF">
      <w:pPr>
        <w:autoSpaceDE w:val="0"/>
        <w:autoSpaceDN w:val="0"/>
        <w:adjustRightInd w:val="0"/>
        <w:spacing w:line="360" w:lineRule="auto"/>
        <w:rPr>
          <w:sz w:val="24"/>
        </w:rPr>
      </w:pPr>
      <w:r w:rsidRPr="0086159C">
        <w:rPr>
          <w:spacing w:val="2"/>
          <w:sz w:val="24"/>
          <w:shd w:val="clear" w:color="auto" w:fill="FCFCFC"/>
        </w:rPr>
        <w:t>References:</w:t>
      </w:r>
    </w:p>
    <w:p w:rsidR="00996CDF" w:rsidRDefault="00996CDF" w:rsidP="00996CDF">
      <w:pPr>
        <w:rPr>
          <w:sz w:val="24"/>
          <w:shd w:val="clear" w:color="auto" w:fill="FFFFFF"/>
        </w:rPr>
      </w:pPr>
      <w:r w:rsidRPr="0086159C">
        <w:rPr>
          <w:sz w:val="24"/>
          <w:shd w:val="clear" w:color="auto" w:fill="FFFFFF"/>
        </w:rPr>
        <w:t>Hodell, D. A., Mead, G. A., Mueller, P. A. (1990). Variation in the strontium isotopic composition of seawater (8 Ma to present): Implications for chemical weathering rates and dissolved fluxes to the oceans. Chemical Geology: Isotope Geoscience section, 80(4), 291-307.</w:t>
      </w:r>
    </w:p>
    <w:p w:rsidR="0086159C" w:rsidRDefault="0086159C" w:rsidP="00996CDF">
      <w:pPr>
        <w:rPr>
          <w:sz w:val="24"/>
          <w:shd w:val="clear" w:color="auto" w:fill="FFFFFF"/>
        </w:rPr>
      </w:pPr>
    </w:p>
    <w:p w:rsidR="0086159C" w:rsidRPr="0086159C" w:rsidRDefault="0086159C" w:rsidP="0086159C">
      <w:pPr>
        <w:rPr>
          <w:sz w:val="24"/>
        </w:rPr>
      </w:pPr>
      <w:r w:rsidRPr="0086159C">
        <w:rPr>
          <w:sz w:val="24"/>
          <w:shd w:val="clear" w:color="auto" w:fill="FFFFFF"/>
        </w:rPr>
        <w:t>Gao, J. F., Zhou, M. F. (2013). Generation and evolution of siliceous high magnesium basaltic magmas in the formation of the Permian Huangshandong intrusion (Xinjiang, NW China). </w:t>
      </w:r>
      <w:r w:rsidRPr="0086159C">
        <w:rPr>
          <w:i/>
          <w:iCs/>
          <w:sz w:val="24"/>
          <w:shd w:val="clear" w:color="auto" w:fill="FFFFFF"/>
        </w:rPr>
        <w:t>Lithos</w:t>
      </w:r>
      <w:r w:rsidRPr="0086159C">
        <w:rPr>
          <w:sz w:val="24"/>
          <w:shd w:val="clear" w:color="auto" w:fill="FFFFFF"/>
        </w:rPr>
        <w:t>, </w:t>
      </w:r>
      <w:r w:rsidRPr="0086159C">
        <w:rPr>
          <w:i/>
          <w:iCs/>
          <w:sz w:val="24"/>
          <w:shd w:val="clear" w:color="auto" w:fill="FFFFFF"/>
        </w:rPr>
        <w:t>162</w:t>
      </w:r>
      <w:r w:rsidRPr="0086159C">
        <w:rPr>
          <w:sz w:val="24"/>
          <w:shd w:val="clear" w:color="auto" w:fill="FFFFFF"/>
        </w:rPr>
        <w:t>, 128-139.</w:t>
      </w:r>
    </w:p>
    <w:p w:rsidR="0086159C" w:rsidRPr="0086159C" w:rsidRDefault="0086159C" w:rsidP="00996CDF">
      <w:pPr>
        <w:rPr>
          <w:sz w:val="24"/>
          <w:shd w:val="clear" w:color="auto" w:fill="FFFFFF"/>
        </w:rPr>
      </w:pPr>
    </w:p>
    <w:p w:rsidR="0086159C" w:rsidRDefault="0086159C" w:rsidP="0086159C">
      <w:pPr>
        <w:widowControl/>
        <w:jc w:val="left"/>
        <w:rPr>
          <w:sz w:val="24"/>
          <w:shd w:val="clear" w:color="auto" w:fill="FFFFFF"/>
        </w:rPr>
      </w:pPr>
      <w:r w:rsidRPr="0086159C">
        <w:rPr>
          <w:sz w:val="24"/>
          <w:shd w:val="clear" w:color="auto" w:fill="FFFFFF"/>
        </w:rPr>
        <w:t>Ramos, F. C., Wolff, J. A., Tollstrup, D. L. (2004). Measuring 87Sr/86Sr variations in minerals and groundmass from basalts using LA-MC-ICPMS. </w:t>
      </w:r>
      <w:r w:rsidRPr="0086159C">
        <w:rPr>
          <w:i/>
          <w:iCs/>
          <w:sz w:val="24"/>
          <w:shd w:val="clear" w:color="auto" w:fill="FFFFFF"/>
        </w:rPr>
        <w:t>Chemical Geology</w:t>
      </w:r>
      <w:r w:rsidRPr="0086159C">
        <w:rPr>
          <w:sz w:val="24"/>
          <w:shd w:val="clear" w:color="auto" w:fill="FFFFFF"/>
        </w:rPr>
        <w:t>, </w:t>
      </w:r>
      <w:r w:rsidRPr="0086159C">
        <w:rPr>
          <w:i/>
          <w:iCs/>
          <w:sz w:val="24"/>
          <w:shd w:val="clear" w:color="auto" w:fill="FFFFFF"/>
        </w:rPr>
        <w:t>211</w:t>
      </w:r>
      <w:r w:rsidRPr="0086159C">
        <w:rPr>
          <w:sz w:val="24"/>
          <w:shd w:val="clear" w:color="auto" w:fill="FFFFFF"/>
        </w:rPr>
        <w:t>(1-2), 135-158.</w:t>
      </w:r>
    </w:p>
    <w:p w:rsidR="0086159C" w:rsidRDefault="0086159C" w:rsidP="0086159C">
      <w:pPr>
        <w:widowControl/>
        <w:jc w:val="left"/>
        <w:rPr>
          <w:sz w:val="24"/>
          <w:shd w:val="clear" w:color="auto" w:fill="FFFFFF"/>
        </w:rPr>
      </w:pPr>
    </w:p>
    <w:p w:rsidR="0086159C" w:rsidRPr="0086159C" w:rsidRDefault="0086159C" w:rsidP="0086159C">
      <w:pPr>
        <w:widowControl/>
        <w:jc w:val="left"/>
        <w:rPr>
          <w:kern w:val="0"/>
          <w:sz w:val="24"/>
        </w:rPr>
      </w:pPr>
      <w:r w:rsidRPr="00AE19AB">
        <w:rPr>
          <w:kern w:val="0"/>
          <w:sz w:val="24"/>
        </w:rPr>
        <w:t>Yang Y.H.</w:t>
      </w:r>
      <w:r w:rsidRPr="0086159C">
        <w:rPr>
          <w:kern w:val="0"/>
          <w:sz w:val="24"/>
        </w:rPr>
        <w:t>,</w:t>
      </w:r>
      <w:r w:rsidRPr="00AE19AB">
        <w:rPr>
          <w:kern w:val="0"/>
          <w:sz w:val="24"/>
        </w:rPr>
        <w:t> Wu F.Y.</w:t>
      </w:r>
      <w:r w:rsidRPr="0086159C">
        <w:rPr>
          <w:kern w:val="0"/>
          <w:sz w:val="24"/>
        </w:rPr>
        <w:t>,</w:t>
      </w:r>
      <w:r w:rsidRPr="00AE19AB">
        <w:rPr>
          <w:kern w:val="0"/>
          <w:sz w:val="24"/>
        </w:rPr>
        <w:t> Xie L.W.</w:t>
      </w:r>
      <w:r w:rsidRPr="0086159C">
        <w:rPr>
          <w:kern w:val="0"/>
          <w:sz w:val="24"/>
        </w:rPr>
        <w:t xml:space="preserve">, </w:t>
      </w:r>
      <w:r w:rsidRPr="00AE19AB">
        <w:rPr>
          <w:kern w:val="0"/>
          <w:sz w:val="24"/>
        </w:rPr>
        <w:t>Yang</w:t>
      </w:r>
      <w:r w:rsidRPr="0086159C">
        <w:rPr>
          <w:kern w:val="0"/>
          <w:sz w:val="24"/>
        </w:rPr>
        <w:t xml:space="preserve"> </w:t>
      </w:r>
      <w:r w:rsidRPr="00AE19AB">
        <w:rPr>
          <w:kern w:val="0"/>
          <w:sz w:val="24"/>
        </w:rPr>
        <w:t>J.H.</w:t>
      </w:r>
      <w:r w:rsidRPr="0086159C">
        <w:rPr>
          <w:kern w:val="0"/>
          <w:sz w:val="24"/>
        </w:rPr>
        <w:t>,</w:t>
      </w:r>
      <w:r w:rsidRPr="00AE19AB">
        <w:rPr>
          <w:kern w:val="0"/>
          <w:sz w:val="24"/>
        </w:rPr>
        <w:t> Zhang</w:t>
      </w:r>
      <w:r w:rsidRPr="0086159C">
        <w:rPr>
          <w:kern w:val="0"/>
          <w:sz w:val="24"/>
        </w:rPr>
        <w:t xml:space="preserve"> </w:t>
      </w:r>
      <w:r w:rsidRPr="00AE19AB">
        <w:rPr>
          <w:kern w:val="0"/>
          <w:sz w:val="24"/>
        </w:rPr>
        <w:t>Y.B. </w:t>
      </w:r>
      <w:r w:rsidRPr="0086159C">
        <w:rPr>
          <w:kern w:val="0"/>
          <w:sz w:val="24"/>
        </w:rPr>
        <w:t xml:space="preserve"> (2009). In-situ Sr isotopic measurement of natural geological samples by LA-MC-ICP-MS. Acta Petrologica Sinica, 25(12), 3431-3441. </w:t>
      </w:r>
      <w:r w:rsidRPr="00AE19AB">
        <w:rPr>
          <w:kern w:val="0"/>
          <w:sz w:val="24"/>
        </w:rPr>
        <w:t>(in Chinese with English abstract)</w:t>
      </w:r>
    </w:p>
    <w:p w:rsidR="0086159C" w:rsidRPr="00AE19AB" w:rsidRDefault="0086159C" w:rsidP="0086159C">
      <w:pPr>
        <w:widowControl/>
        <w:jc w:val="left"/>
        <w:rPr>
          <w:kern w:val="0"/>
          <w:sz w:val="24"/>
        </w:rPr>
      </w:pPr>
    </w:p>
    <w:p w:rsidR="00996CDF" w:rsidRPr="0086159C" w:rsidRDefault="00996CDF" w:rsidP="00996CDF">
      <w:pPr>
        <w:rPr>
          <w:sz w:val="24"/>
          <w:shd w:val="clear" w:color="auto" w:fill="FFFFFF"/>
        </w:rPr>
      </w:pPr>
    </w:p>
    <w:p w:rsidR="00996CDF" w:rsidRPr="0086159C" w:rsidRDefault="00996CDF" w:rsidP="00996CDF">
      <w:pPr>
        <w:rPr>
          <w:sz w:val="24"/>
          <w:shd w:val="clear" w:color="auto" w:fill="FFFFFF"/>
        </w:rPr>
      </w:pPr>
      <w:r w:rsidRPr="0086159C">
        <w:rPr>
          <w:sz w:val="24"/>
          <w:shd w:val="clear" w:color="auto" w:fill="FFFFFF"/>
        </w:rPr>
        <w:t>Yang, Y. H., Wu, F. Y., Yang, J. H., Chew, D. M., Xie, L. W., Chu, Z. Y., ...  Huang, C. (2014). Sr and Nd isotopic compositions of apatite reference materials used in U–Th–Pb geochronology. Chemical Geology, 385, 35-55.</w:t>
      </w:r>
    </w:p>
    <w:p w:rsidR="00996CDF" w:rsidRPr="0086159C" w:rsidRDefault="00996CDF" w:rsidP="00996CDF">
      <w:pPr>
        <w:rPr>
          <w:sz w:val="24"/>
          <w:shd w:val="clear" w:color="auto" w:fill="FFFFFF"/>
        </w:rPr>
      </w:pPr>
    </w:p>
    <w:p w:rsidR="00996CDF" w:rsidRPr="0086159C" w:rsidRDefault="00996CDF" w:rsidP="00996CDF">
      <w:pPr>
        <w:widowControl/>
        <w:jc w:val="left"/>
        <w:rPr>
          <w:kern w:val="0"/>
          <w:sz w:val="24"/>
        </w:rPr>
      </w:pPr>
    </w:p>
    <w:p w:rsidR="00996CDF" w:rsidRPr="0086159C" w:rsidRDefault="00996CDF" w:rsidP="00996CDF">
      <w:pPr>
        <w:rPr>
          <w:sz w:val="24"/>
        </w:rPr>
      </w:pPr>
    </w:p>
    <w:p w:rsidR="00996CDF" w:rsidRPr="0086159C" w:rsidRDefault="00996CDF" w:rsidP="00996CDF">
      <w:pPr>
        <w:autoSpaceDE w:val="0"/>
        <w:autoSpaceDN w:val="0"/>
        <w:adjustRightInd w:val="0"/>
        <w:spacing w:line="360" w:lineRule="auto"/>
        <w:rPr>
          <w:sz w:val="24"/>
        </w:rPr>
      </w:pPr>
    </w:p>
    <w:p w:rsidR="003E2F4E" w:rsidRPr="0086159C" w:rsidRDefault="003E2F4E" w:rsidP="003E2F4E">
      <w:pPr>
        <w:autoSpaceDE w:val="0"/>
        <w:autoSpaceDN w:val="0"/>
        <w:adjustRightInd w:val="0"/>
        <w:spacing w:line="360" w:lineRule="auto"/>
        <w:rPr>
          <w:sz w:val="24"/>
        </w:rPr>
      </w:pPr>
      <w:r w:rsidRPr="0086159C">
        <w:rPr>
          <w:sz w:val="24"/>
        </w:rPr>
        <w:t>延伸材料（不用附在文章上，这是有关校正的，若评论人问到相关问题，可从中选择出作答：</w:t>
      </w:r>
    </w:p>
    <w:p w:rsidR="00996CDF" w:rsidRPr="0086159C" w:rsidRDefault="00996CDF" w:rsidP="00996CDF">
      <w:pPr>
        <w:rPr>
          <w:sz w:val="24"/>
        </w:rPr>
      </w:pPr>
    </w:p>
    <w:p w:rsidR="005D20B1" w:rsidRPr="0086159C" w:rsidRDefault="005D20B1" w:rsidP="00816470">
      <w:pPr>
        <w:autoSpaceDE w:val="0"/>
        <w:autoSpaceDN w:val="0"/>
        <w:adjustRightInd w:val="0"/>
        <w:spacing w:line="360" w:lineRule="auto"/>
        <w:ind w:firstLine="420"/>
        <w:rPr>
          <w:sz w:val="24"/>
        </w:rPr>
      </w:pPr>
      <w:r w:rsidRPr="0086159C">
        <w:rPr>
          <w:spacing w:val="2"/>
          <w:sz w:val="24"/>
          <w:shd w:val="clear" w:color="auto" w:fill="FCFCFC"/>
        </w:rPr>
        <w:t>The instrumental mass bias for Sr isotopes was corrected using an exponential law function and a </w:t>
      </w:r>
      <w:r w:rsidRPr="0086159C">
        <w:rPr>
          <w:spacing w:val="2"/>
          <w:sz w:val="24"/>
          <w:shd w:val="clear" w:color="auto" w:fill="FCFCFC"/>
          <w:vertAlign w:val="superscript"/>
        </w:rPr>
        <w:t>86</w:t>
      </w:r>
      <w:r w:rsidRPr="0086159C">
        <w:rPr>
          <w:spacing w:val="2"/>
          <w:sz w:val="24"/>
          <w:shd w:val="clear" w:color="auto" w:fill="FCFCFC"/>
        </w:rPr>
        <w:t>Sr/</w:t>
      </w:r>
      <w:r w:rsidRPr="0086159C">
        <w:rPr>
          <w:spacing w:val="2"/>
          <w:sz w:val="24"/>
          <w:shd w:val="clear" w:color="auto" w:fill="FCFCFC"/>
          <w:vertAlign w:val="superscript"/>
        </w:rPr>
        <w:t>88</w:t>
      </w:r>
      <w:r w:rsidRPr="0086159C">
        <w:rPr>
          <w:spacing w:val="2"/>
          <w:sz w:val="24"/>
          <w:shd w:val="clear" w:color="auto" w:fill="FCFCFC"/>
        </w:rPr>
        <w:t>Sr of 0.1194. </w:t>
      </w:r>
    </w:p>
    <w:p w:rsidR="00816470" w:rsidRPr="0086159C" w:rsidRDefault="00816470" w:rsidP="00816470">
      <w:pPr>
        <w:autoSpaceDE w:val="0"/>
        <w:autoSpaceDN w:val="0"/>
        <w:adjustRightInd w:val="0"/>
        <w:spacing w:line="360" w:lineRule="auto"/>
        <w:ind w:firstLine="420"/>
        <w:rPr>
          <w:sz w:val="24"/>
        </w:rPr>
      </w:pPr>
      <w:r w:rsidRPr="0086159C">
        <w:rPr>
          <w:sz w:val="24"/>
        </w:rPr>
        <w:t>The interferences were corrected in the following order: (1) Kr</w:t>
      </w:r>
      <w:r w:rsidRPr="0086159C">
        <w:rPr>
          <w:sz w:val="24"/>
          <w:vertAlign w:val="superscript"/>
        </w:rPr>
        <w:t>+</w:t>
      </w:r>
      <w:r w:rsidRPr="0086159C">
        <w:rPr>
          <w:sz w:val="24"/>
        </w:rPr>
        <w:t> gas blank, (2) doubly charged </w:t>
      </w:r>
      <w:r w:rsidRPr="00FE31CB">
        <w:rPr>
          <w:sz w:val="24"/>
        </w:rPr>
        <w:t>rare earth elements</w:t>
      </w:r>
      <w:r w:rsidRPr="0086159C">
        <w:rPr>
          <w:sz w:val="24"/>
        </w:rPr>
        <w:t> (REE; Er</w:t>
      </w:r>
      <w:r w:rsidRPr="0086159C">
        <w:rPr>
          <w:sz w:val="24"/>
          <w:vertAlign w:val="superscript"/>
        </w:rPr>
        <w:t>2+</w:t>
      </w:r>
      <w:r w:rsidRPr="0086159C">
        <w:rPr>
          <w:sz w:val="24"/>
        </w:rPr>
        <w:t> and Yb</w:t>
      </w:r>
      <w:r w:rsidRPr="0086159C">
        <w:rPr>
          <w:sz w:val="24"/>
          <w:vertAlign w:val="superscript"/>
        </w:rPr>
        <w:t>2+</w:t>
      </w:r>
      <w:r w:rsidRPr="0086159C">
        <w:rPr>
          <w:sz w:val="24"/>
        </w:rPr>
        <w:t xml:space="preserve">, corrected by measuring m/z </w:t>
      </w:r>
      <w:r w:rsidRPr="0086159C">
        <w:rPr>
          <w:sz w:val="24"/>
        </w:rPr>
        <w:lastRenderedPageBreak/>
        <w:t>corresponding to </w:t>
      </w:r>
      <w:r w:rsidRPr="0086159C">
        <w:rPr>
          <w:sz w:val="24"/>
          <w:vertAlign w:val="superscript"/>
        </w:rPr>
        <w:t>166</w:t>
      </w:r>
      <w:r w:rsidRPr="0086159C">
        <w:rPr>
          <w:sz w:val="24"/>
        </w:rPr>
        <w:t>Er</w:t>
      </w:r>
      <w:r w:rsidRPr="0086159C">
        <w:rPr>
          <w:sz w:val="24"/>
          <w:vertAlign w:val="superscript"/>
        </w:rPr>
        <w:t>2+</w:t>
      </w:r>
      <w:r w:rsidRPr="0086159C">
        <w:rPr>
          <w:sz w:val="24"/>
        </w:rPr>
        <w:t>, and </w:t>
      </w:r>
      <w:r w:rsidRPr="0086159C">
        <w:rPr>
          <w:sz w:val="24"/>
          <w:vertAlign w:val="superscript"/>
        </w:rPr>
        <w:t>171</w:t>
      </w:r>
      <w:r w:rsidRPr="0086159C">
        <w:rPr>
          <w:sz w:val="24"/>
        </w:rPr>
        <w:t>Yb</w:t>
      </w:r>
      <w:r w:rsidRPr="0086159C">
        <w:rPr>
          <w:sz w:val="24"/>
          <w:vertAlign w:val="superscript"/>
        </w:rPr>
        <w:t>2+</w:t>
      </w:r>
      <w:r w:rsidRPr="0086159C">
        <w:rPr>
          <w:sz w:val="24"/>
        </w:rPr>
        <w:t> and </w:t>
      </w:r>
      <w:r w:rsidRPr="0086159C">
        <w:rPr>
          <w:sz w:val="24"/>
          <w:vertAlign w:val="superscript"/>
        </w:rPr>
        <w:t>173</w:t>
      </w:r>
      <w:r w:rsidRPr="0086159C">
        <w:rPr>
          <w:sz w:val="24"/>
        </w:rPr>
        <w:t>Yb</w:t>
      </w:r>
      <w:r w:rsidRPr="0086159C">
        <w:rPr>
          <w:sz w:val="24"/>
          <w:vertAlign w:val="superscript"/>
        </w:rPr>
        <w:t>2+</w:t>
      </w:r>
      <w:r w:rsidRPr="0086159C">
        <w:rPr>
          <w:sz w:val="24"/>
        </w:rPr>
        <w:t> at half mass, with the following natural</w:t>
      </w:r>
      <w:r w:rsidR="00450785">
        <w:rPr>
          <w:sz w:val="24"/>
        </w:rPr>
        <w:t xml:space="preserve"> </w:t>
      </w:r>
      <w:r w:rsidRPr="0086159C">
        <w:rPr>
          <w:sz w:val="24"/>
        </w:rPr>
        <w:t>ratios used: </w:t>
      </w:r>
      <w:r w:rsidRPr="0086159C">
        <w:rPr>
          <w:sz w:val="24"/>
          <w:vertAlign w:val="superscript"/>
        </w:rPr>
        <w:t>176</w:t>
      </w:r>
      <w:r w:rsidRPr="0086159C">
        <w:rPr>
          <w:sz w:val="24"/>
        </w:rPr>
        <w:t>Yb/</w:t>
      </w:r>
      <w:r w:rsidRPr="0086159C">
        <w:rPr>
          <w:sz w:val="24"/>
          <w:vertAlign w:val="superscript"/>
        </w:rPr>
        <w:t>173</w:t>
      </w:r>
      <w:r w:rsidRPr="0086159C">
        <w:rPr>
          <w:sz w:val="24"/>
        </w:rPr>
        <w:t>Yb = 0.79107, </w:t>
      </w:r>
      <w:r w:rsidRPr="0086159C">
        <w:rPr>
          <w:sz w:val="24"/>
          <w:vertAlign w:val="superscript"/>
        </w:rPr>
        <w:t>174</w:t>
      </w:r>
      <w:r w:rsidRPr="0086159C">
        <w:rPr>
          <w:sz w:val="24"/>
        </w:rPr>
        <w:t>Yb/</w:t>
      </w:r>
      <w:r w:rsidRPr="0086159C">
        <w:rPr>
          <w:sz w:val="24"/>
          <w:vertAlign w:val="superscript"/>
        </w:rPr>
        <w:t>173</w:t>
      </w:r>
      <w:r w:rsidRPr="0086159C">
        <w:rPr>
          <w:sz w:val="24"/>
        </w:rPr>
        <w:t>Yb = 1.97334, </w:t>
      </w:r>
      <w:r w:rsidRPr="0086159C">
        <w:rPr>
          <w:sz w:val="24"/>
          <w:vertAlign w:val="superscript"/>
        </w:rPr>
        <w:t>172</w:t>
      </w:r>
      <w:r w:rsidRPr="0086159C">
        <w:rPr>
          <w:sz w:val="24"/>
        </w:rPr>
        <w:t>Yb/</w:t>
      </w:r>
      <w:r w:rsidRPr="0086159C">
        <w:rPr>
          <w:sz w:val="24"/>
          <w:vertAlign w:val="superscript"/>
        </w:rPr>
        <w:t>173</w:t>
      </w:r>
      <w:r w:rsidRPr="0086159C">
        <w:rPr>
          <w:sz w:val="24"/>
        </w:rPr>
        <w:t>Yb = 1.353378, </w:t>
      </w:r>
      <w:r w:rsidRPr="0086159C">
        <w:rPr>
          <w:sz w:val="24"/>
          <w:vertAlign w:val="superscript"/>
        </w:rPr>
        <w:t>170</w:t>
      </w:r>
      <w:r w:rsidRPr="0086159C">
        <w:rPr>
          <w:sz w:val="24"/>
        </w:rPr>
        <w:t>Er/</w:t>
      </w:r>
      <w:r w:rsidRPr="0086159C">
        <w:rPr>
          <w:sz w:val="24"/>
          <w:vertAlign w:val="superscript"/>
        </w:rPr>
        <w:t>166</w:t>
      </w:r>
      <w:r w:rsidRPr="0086159C">
        <w:rPr>
          <w:sz w:val="24"/>
        </w:rPr>
        <w:t>Er = 0.44421, </w:t>
      </w:r>
      <w:r w:rsidRPr="0086159C">
        <w:rPr>
          <w:sz w:val="24"/>
          <w:vertAlign w:val="superscript"/>
        </w:rPr>
        <w:t>168</w:t>
      </w:r>
      <w:r w:rsidRPr="0086159C">
        <w:rPr>
          <w:sz w:val="24"/>
        </w:rPr>
        <w:t>Er/</w:t>
      </w:r>
      <w:r w:rsidRPr="0086159C">
        <w:rPr>
          <w:sz w:val="24"/>
          <w:vertAlign w:val="superscript"/>
        </w:rPr>
        <w:t>166</w:t>
      </w:r>
      <w:r w:rsidRPr="0086159C">
        <w:rPr>
          <w:sz w:val="24"/>
        </w:rPr>
        <w:t>Er = 0.797084, </w:t>
      </w:r>
      <w:r w:rsidRPr="0086159C">
        <w:rPr>
          <w:sz w:val="24"/>
          <w:vertAlign w:val="superscript"/>
        </w:rPr>
        <w:t>164</w:t>
      </w:r>
      <w:r w:rsidRPr="0086159C">
        <w:rPr>
          <w:sz w:val="24"/>
        </w:rPr>
        <w:t>Er/</w:t>
      </w:r>
      <w:r w:rsidRPr="0086159C">
        <w:rPr>
          <w:sz w:val="24"/>
          <w:vertAlign w:val="superscript"/>
        </w:rPr>
        <w:t>166</w:t>
      </w:r>
      <w:r w:rsidRPr="0086159C">
        <w:rPr>
          <w:sz w:val="24"/>
        </w:rPr>
        <w:t>Er = 0.047873, </w:t>
      </w:r>
      <w:r w:rsidRPr="0086159C">
        <w:rPr>
          <w:sz w:val="24"/>
          <w:vertAlign w:val="superscript"/>
        </w:rPr>
        <w:t>164</w:t>
      </w:r>
      <w:r w:rsidRPr="0086159C">
        <w:rPr>
          <w:sz w:val="24"/>
        </w:rPr>
        <w:t>Dy/</w:t>
      </w:r>
      <w:r w:rsidRPr="0086159C">
        <w:rPr>
          <w:sz w:val="24"/>
          <w:vertAlign w:val="superscript"/>
        </w:rPr>
        <w:t>163</w:t>
      </w:r>
      <w:r w:rsidRPr="0086159C">
        <w:rPr>
          <w:sz w:val="24"/>
        </w:rPr>
        <w:t>Dy = 1.13173), (4) </w:t>
      </w:r>
      <w:r w:rsidRPr="0086159C">
        <w:rPr>
          <w:sz w:val="24"/>
          <w:vertAlign w:val="superscript"/>
        </w:rPr>
        <w:t>87</w:t>
      </w:r>
      <w:r w:rsidRPr="0086159C">
        <w:rPr>
          <w:sz w:val="24"/>
        </w:rPr>
        <w:t>Rb</w:t>
      </w:r>
      <w:r w:rsidRPr="0086159C">
        <w:rPr>
          <w:sz w:val="24"/>
          <w:vertAlign w:val="superscript"/>
        </w:rPr>
        <w:t>+</w:t>
      </w:r>
      <w:r w:rsidRPr="0086159C">
        <w:rPr>
          <w:sz w:val="24"/>
        </w:rPr>
        <w:t> on </w:t>
      </w:r>
      <w:r w:rsidRPr="0086159C">
        <w:rPr>
          <w:sz w:val="24"/>
          <w:vertAlign w:val="superscript"/>
        </w:rPr>
        <w:t>87</w:t>
      </w:r>
      <w:r w:rsidRPr="0086159C">
        <w:rPr>
          <w:sz w:val="24"/>
        </w:rPr>
        <w:t>Sr</w:t>
      </w:r>
      <w:r w:rsidRPr="0086159C">
        <w:rPr>
          <w:sz w:val="24"/>
          <w:vertAlign w:val="superscript"/>
        </w:rPr>
        <w:t>+</w:t>
      </w:r>
      <w:r w:rsidRPr="0086159C">
        <w:rPr>
          <w:sz w:val="24"/>
        </w:rPr>
        <w:t> by measuring </w:t>
      </w:r>
      <w:r w:rsidRPr="0086159C">
        <w:rPr>
          <w:sz w:val="24"/>
          <w:vertAlign w:val="superscript"/>
        </w:rPr>
        <w:t>85</w:t>
      </w:r>
      <w:r w:rsidRPr="0086159C">
        <w:rPr>
          <w:sz w:val="24"/>
        </w:rPr>
        <w:t>Rb</w:t>
      </w:r>
      <w:r w:rsidRPr="0086159C">
        <w:rPr>
          <w:sz w:val="24"/>
          <w:vertAlign w:val="superscript"/>
        </w:rPr>
        <w:t>+</w:t>
      </w:r>
      <w:r w:rsidRPr="0086159C">
        <w:rPr>
          <w:sz w:val="24"/>
        </w:rPr>
        <w:t>, applying mass bias based on measured </w:t>
      </w:r>
      <w:r w:rsidRPr="0086159C">
        <w:rPr>
          <w:sz w:val="24"/>
          <w:vertAlign w:val="superscript"/>
        </w:rPr>
        <w:t>86</w:t>
      </w:r>
      <w:r w:rsidRPr="0086159C">
        <w:rPr>
          <w:sz w:val="24"/>
        </w:rPr>
        <w:t>Sr/</w:t>
      </w:r>
      <w:r w:rsidRPr="0086159C">
        <w:rPr>
          <w:sz w:val="24"/>
          <w:vertAlign w:val="superscript"/>
        </w:rPr>
        <w:t>88</w:t>
      </w:r>
      <w:r w:rsidRPr="0086159C">
        <w:rPr>
          <w:sz w:val="24"/>
        </w:rPr>
        <w:t xml:space="preserve">Sr and assuming the exponential law as with Sr. </w:t>
      </w:r>
    </w:p>
    <w:p w:rsidR="009B4CA0" w:rsidRDefault="009B4CA0" w:rsidP="00450785">
      <w:pPr>
        <w:widowControl/>
        <w:jc w:val="left"/>
        <w:rPr>
          <w:rFonts w:ascii="Georgia" w:hAnsi="Georgia"/>
          <w:color w:val="2E2E2E"/>
          <w:sz w:val="27"/>
          <w:szCs w:val="27"/>
        </w:rPr>
      </w:pPr>
      <w:r>
        <w:rPr>
          <w:rFonts w:ascii="Georgia" w:hAnsi="Georgia"/>
          <w:color w:val="2E2E2E"/>
          <w:sz w:val="27"/>
          <w:szCs w:val="27"/>
        </w:rPr>
        <w:br w:type="page"/>
      </w:r>
    </w:p>
    <w:p w:rsidR="009B4CA0" w:rsidRPr="009B4CA0" w:rsidRDefault="009B4CA0" w:rsidP="009B4CA0">
      <w:pPr>
        <w:pStyle w:val="2"/>
      </w:pPr>
      <w:bookmarkStart w:id="2" w:name="_Toc103939118"/>
      <w:r w:rsidRPr="009B4CA0">
        <w:lastRenderedPageBreak/>
        <w:t>Nd同位素方法说明</w:t>
      </w:r>
      <w:bookmarkEnd w:id="2"/>
    </w:p>
    <w:p w:rsidR="009B4CA0" w:rsidRPr="0086159C" w:rsidRDefault="009B4CA0" w:rsidP="009B4CA0">
      <w:pPr>
        <w:autoSpaceDE w:val="0"/>
        <w:autoSpaceDN w:val="0"/>
        <w:adjustRightInd w:val="0"/>
        <w:spacing w:line="360" w:lineRule="auto"/>
        <w:rPr>
          <w:b/>
          <w:bCs/>
          <w:sz w:val="44"/>
          <w:szCs w:val="44"/>
        </w:rPr>
      </w:pPr>
    </w:p>
    <w:p w:rsidR="009B4CA0" w:rsidRPr="0086159C" w:rsidRDefault="009B4CA0" w:rsidP="009B4CA0">
      <w:pPr>
        <w:autoSpaceDE w:val="0"/>
        <w:autoSpaceDN w:val="0"/>
        <w:adjustRightInd w:val="0"/>
        <w:spacing w:line="360" w:lineRule="auto"/>
        <w:ind w:firstLineChars="100" w:firstLine="240"/>
        <w:rPr>
          <w:sz w:val="24"/>
        </w:rPr>
      </w:pPr>
      <w:r w:rsidRPr="0086159C">
        <w:rPr>
          <w:sz w:val="24"/>
        </w:rPr>
        <w:t xml:space="preserve">The in-situ apatite Nd isotope measurements were conducted on a </w:t>
      </w:r>
      <w:r w:rsidRPr="0086159C">
        <w:rPr>
          <w:i/>
          <w:sz w:val="24"/>
        </w:rPr>
        <w:t>Nu Plasma III</w:t>
      </w:r>
      <w:r w:rsidRPr="0086159C">
        <w:rPr>
          <w:sz w:val="24"/>
        </w:rPr>
        <w:t xml:space="preserve"> MC-ICP-MS (Nu Instruments) that was attached to a RESOlution-155 ArF193-nm laser ablation system (Australian Scientific Instruments) at State Key laboratory of Ore Deposit Geochemistry, Institute of Geochemistry, Chinese Academy of Sciences. Apatite was ablated in a mixture of helium (350 ml/min) and nitrogen (2 ml/min) atmosphere using the following parameters: 30 s baseline time, 40 s ablation time, 60-104 μm spot size, 6 Hz repetition rate and 6 J/cm</w:t>
      </w:r>
      <w:r w:rsidRPr="0086159C">
        <w:rPr>
          <w:sz w:val="24"/>
          <w:vertAlign w:val="superscript"/>
        </w:rPr>
        <w:t>2</w:t>
      </w:r>
      <w:r w:rsidRPr="0086159C">
        <w:rPr>
          <w:sz w:val="24"/>
        </w:rPr>
        <w:t xml:space="preserve"> energy density. The interference of </w:t>
      </w:r>
      <w:r w:rsidRPr="0086159C">
        <w:rPr>
          <w:sz w:val="24"/>
          <w:vertAlign w:val="superscript"/>
        </w:rPr>
        <w:t>144</w:t>
      </w:r>
      <w:r w:rsidRPr="0086159C">
        <w:rPr>
          <w:sz w:val="24"/>
        </w:rPr>
        <w:t>Sm on </w:t>
      </w:r>
      <w:r w:rsidRPr="0086159C">
        <w:rPr>
          <w:sz w:val="24"/>
          <w:vertAlign w:val="superscript"/>
        </w:rPr>
        <w:t>144</w:t>
      </w:r>
      <w:r w:rsidRPr="0086159C">
        <w:rPr>
          <w:sz w:val="24"/>
        </w:rPr>
        <w:t>Nd was derived from the </w:t>
      </w:r>
      <w:r w:rsidRPr="0086159C">
        <w:rPr>
          <w:sz w:val="24"/>
          <w:vertAlign w:val="superscript"/>
        </w:rPr>
        <w:t>147</w:t>
      </w:r>
      <w:r w:rsidRPr="0086159C">
        <w:rPr>
          <w:sz w:val="24"/>
        </w:rPr>
        <w:t>Sm intensity with a natural </w:t>
      </w:r>
      <w:r w:rsidRPr="0086159C">
        <w:rPr>
          <w:sz w:val="24"/>
          <w:vertAlign w:val="superscript"/>
        </w:rPr>
        <w:t>144</w:t>
      </w:r>
      <w:r w:rsidRPr="0086159C">
        <w:rPr>
          <w:sz w:val="24"/>
        </w:rPr>
        <w:t>Sm/</w:t>
      </w:r>
      <w:r w:rsidRPr="0086159C">
        <w:rPr>
          <w:sz w:val="24"/>
          <w:vertAlign w:val="superscript"/>
        </w:rPr>
        <w:t>147</w:t>
      </w:r>
      <w:r w:rsidRPr="0086159C">
        <w:rPr>
          <w:sz w:val="24"/>
        </w:rPr>
        <w:t>Sm ratio of 0.205484</w:t>
      </w:r>
      <w:bookmarkStart w:id="3" w:name="bb0310"/>
      <w:r w:rsidRPr="0086159C">
        <w:rPr>
          <w:sz w:val="24"/>
        </w:rPr>
        <w:t xml:space="preserve">(Isnard et al., 2005). </w:t>
      </w:r>
      <w:bookmarkEnd w:id="3"/>
      <w:r w:rsidRPr="0086159C">
        <w:rPr>
          <w:sz w:val="24"/>
        </w:rPr>
        <w:t>The mass bias factor of Sm was calculated from the measured isotopic ratio of </w:t>
      </w:r>
      <w:r w:rsidRPr="0086159C">
        <w:rPr>
          <w:sz w:val="24"/>
          <w:vertAlign w:val="superscript"/>
        </w:rPr>
        <w:t>147</w:t>
      </w:r>
      <w:r w:rsidRPr="0086159C">
        <w:rPr>
          <w:sz w:val="24"/>
        </w:rPr>
        <w:t>Sm/</w:t>
      </w:r>
      <w:r w:rsidRPr="0086159C">
        <w:rPr>
          <w:sz w:val="24"/>
          <w:vertAlign w:val="superscript"/>
        </w:rPr>
        <w:t>149</w:t>
      </w:r>
      <w:r w:rsidRPr="0086159C">
        <w:rPr>
          <w:sz w:val="24"/>
        </w:rPr>
        <w:t>Sm and its true value 1.08680 (Isnard et al., 2005</w:t>
      </w:r>
      <w:r w:rsidRPr="0086159C">
        <w:rPr>
          <w:sz w:val="24"/>
        </w:rPr>
        <w:t>）</w:t>
      </w:r>
      <w:r w:rsidRPr="0086159C">
        <w:rPr>
          <w:sz w:val="24"/>
        </w:rPr>
        <w:t>. The mass bias of </w:t>
      </w:r>
      <w:r w:rsidRPr="0086159C">
        <w:rPr>
          <w:sz w:val="24"/>
          <w:vertAlign w:val="superscript"/>
        </w:rPr>
        <w:t>143</w:t>
      </w:r>
      <w:r w:rsidRPr="0086159C">
        <w:rPr>
          <w:sz w:val="24"/>
        </w:rPr>
        <w:t>Nd/</w:t>
      </w:r>
      <w:r w:rsidRPr="0086159C">
        <w:rPr>
          <w:sz w:val="24"/>
          <w:vertAlign w:val="superscript"/>
        </w:rPr>
        <w:t>144</w:t>
      </w:r>
      <w:r w:rsidRPr="0086159C">
        <w:rPr>
          <w:sz w:val="24"/>
        </w:rPr>
        <w:t>Nd was normalized to </w:t>
      </w:r>
      <w:r w:rsidRPr="0086159C">
        <w:rPr>
          <w:sz w:val="24"/>
          <w:vertAlign w:val="superscript"/>
        </w:rPr>
        <w:t>146</w:t>
      </w:r>
      <w:r w:rsidRPr="0086159C">
        <w:rPr>
          <w:sz w:val="24"/>
        </w:rPr>
        <w:t>Nd/</w:t>
      </w:r>
      <w:r w:rsidRPr="0086159C">
        <w:rPr>
          <w:sz w:val="24"/>
          <w:vertAlign w:val="superscript"/>
        </w:rPr>
        <w:t>144</w:t>
      </w:r>
      <w:r w:rsidRPr="0086159C">
        <w:rPr>
          <w:sz w:val="24"/>
        </w:rPr>
        <w:t>Nd = 0.7129 with an exponential law. One apatite standard Durango every five samples and other two apatite standards (AP1 and MAD) every thirty unknown samples were treated as quality control. The measured </w:t>
      </w:r>
      <w:r w:rsidRPr="0086159C">
        <w:rPr>
          <w:sz w:val="24"/>
          <w:vertAlign w:val="superscript"/>
        </w:rPr>
        <w:t>43</w:t>
      </w:r>
      <w:r w:rsidRPr="0086159C">
        <w:rPr>
          <w:sz w:val="24"/>
        </w:rPr>
        <w:t>Nd/</w:t>
      </w:r>
      <w:r w:rsidRPr="0086159C">
        <w:rPr>
          <w:sz w:val="24"/>
          <w:vertAlign w:val="superscript"/>
        </w:rPr>
        <w:t>144</w:t>
      </w:r>
      <w:r w:rsidRPr="0086159C">
        <w:rPr>
          <w:sz w:val="24"/>
        </w:rPr>
        <w:t>Nd ratio for the apatite standard AP1 was 0.5123</w:t>
      </w:r>
      <w:r>
        <w:rPr>
          <w:sz w:val="24"/>
        </w:rPr>
        <w:t>4</w:t>
      </w:r>
      <w:r w:rsidRPr="0086159C">
        <w:rPr>
          <w:sz w:val="24"/>
        </w:rPr>
        <w:t>2 ± 0.0000</w:t>
      </w:r>
      <w:r>
        <w:rPr>
          <w:sz w:val="24"/>
        </w:rPr>
        <w:t>1</w:t>
      </w:r>
      <w:r w:rsidRPr="0086159C">
        <w:rPr>
          <w:sz w:val="24"/>
        </w:rPr>
        <w:t>4 (n = 12), which was identical to the recommended value (AP1: 0.512352 ± 0.000024) (Yang et al., 2014).</w:t>
      </w:r>
    </w:p>
    <w:p w:rsidR="009B4CA0" w:rsidRPr="0086159C" w:rsidRDefault="009B4CA0" w:rsidP="009B4CA0">
      <w:pPr>
        <w:autoSpaceDE w:val="0"/>
        <w:autoSpaceDN w:val="0"/>
        <w:adjustRightInd w:val="0"/>
        <w:spacing w:line="360" w:lineRule="auto"/>
        <w:ind w:firstLine="420"/>
        <w:rPr>
          <w:sz w:val="24"/>
        </w:rPr>
      </w:pPr>
    </w:p>
    <w:p w:rsidR="009B4CA0" w:rsidRPr="00E634AE" w:rsidRDefault="009B4CA0" w:rsidP="009B4CA0">
      <w:pPr>
        <w:autoSpaceDE w:val="0"/>
        <w:autoSpaceDN w:val="0"/>
        <w:adjustRightInd w:val="0"/>
        <w:spacing w:line="360" w:lineRule="auto"/>
        <w:rPr>
          <w:sz w:val="24"/>
        </w:rPr>
      </w:pPr>
    </w:p>
    <w:p w:rsidR="009B4CA0" w:rsidRPr="0086159C" w:rsidRDefault="009B4CA0" w:rsidP="009B4CA0">
      <w:pPr>
        <w:autoSpaceDE w:val="0"/>
        <w:autoSpaceDN w:val="0"/>
        <w:adjustRightInd w:val="0"/>
        <w:spacing w:line="360" w:lineRule="auto"/>
        <w:rPr>
          <w:sz w:val="24"/>
        </w:rPr>
      </w:pPr>
      <w:r w:rsidRPr="0086159C">
        <w:rPr>
          <w:sz w:val="24"/>
        </w:rPr>
        <w:t xml:space="preserve">Durango: </w:t>
      </w:r>
      <w:r w:rsidRPr="0086159C">
        <w:rPr>
          <w:spacing w:val="2"/>
          <w:sz w:val="24"/>
          <w:shd w:val="clear" w:color="auto" w:fill="FCFCFC"/>
        </w:rPr>
        <w:t>0.512483</w:t>
      </w:r>
      <w:r w:rsidRPr="0086159C">
        <w:rPr>
          <w:sz w:val="24"/>
        </w:rPr>
        <w:t>±0.000004</w:t>
      </w:r>
      <w:r w:rsidRPr="0086159C">
        <w:rPr>
          <w:spacing w:val="2"/>
          <w:sz w:val="24"/>
          <w:shd w:val="clear" w:color="auto" w:fill="FCFCFC"/>
        </w:rPr>
        <w:t xml:space="preserve"> (</w:t>
      </w:r>
      <w:r w:rsidRPr="0086159C">
        <w:rPr>
          <w:sz w:val="24"/>
          <w:shd w:val="clear" w:color="auto" w:fill="FFFFFF"/>
        </w:rPr>
        <w:t>Foster and Vance, 2006)</w:t>
      </w:r>
    </w:p>
    <w:p w:rsidR="009B4CA0" w:rsidRPr="0086159C" w:rsidRDefault="009B4CA0" w:rsidP="009B4CA0">
      <w:pPr>
        <w:autoSpaceDE w:val="0"/>
        <w:autoSpaceDN w:val="0"/>
        <w:adjustRightInd w:val="0"/>
        <w:spacing w:line="360" w:lineRule="auto"/>
        <w:rPr>
          <w:sz w:val="24"/>
        </w:rPr>
      </w:pPr>
      <w:r w:rsidRPr="0086159C">
        <w:rPr>
          <w:sz w:val="24"/>
        </w:rPr>
        <w:t>MAD: 0.511322±0.000053 (Yang et al.,2014)</w:t>
      </w:r>
    </w:p>
    <w:p w:rsidR="009B4CA0" w:rsidRPr="0086159C" w:rsidRDefault="009B4CA0" w:rsidP="009B4CA0">
      <w:pPr>
        <w:autoSpaceDE w:val="0"/>
        <w:autoSpaceDN w:val="0"/>
        <w:adjustRightInd w:val="0"/>
        <w:spacing w:line="360" w:lineRule="auto"/>
        <w:rPr>
          <w:sz w:val="24"/>
        </w:rPr>
      </w:pPr>
      <w:r w:rsidRPr="0086159C">
        <w:rPr>
          <w:sz w:val="24"/>
        </w:rPr>
        <w:t xml:space="preserve">Otter Lake: 0.512940±0.000009, (Yang et al.,2014) </w:t>
      </w:r>
    </w:p>
    <w:p w:rsidR="009B4CA0" w:rsidRPr="0086159C" w:rsidRDefault="009B4CA0" w:rsidP="009B4CA0">
      <w:pPr>
        <w:rPr>
          <w:sz w:val="24"/>
        </w:rPr>
      </w:pPr>
      <w:r w:rsidRPr="0086159C">
        <w:rPr>
          <w:sz w:val="24"/>
        </w:rPr>
        <w:t>AP1:0.512352 ± 0.000024 (Yang et al., 2014)</w:t>
      </w:r>
    </w:p>
    <w:p w:rsidR="009B4CA0" w:rsidRPr="0086159C" w:rsidRDefault="009B4CA0" w:rsidP="009B4CA0">
      <w:pPr>
        <w:autoSpaceDE w:val="0"/>
        <w:autoSpaceDN w:val="0"/>
        <w:adjustRightInd w:val="0"/>
        <w:spacing w:line="360" w:lineRule="auto"/>
        <w:rPr>
          <w:sz w:val="24"/>
        </w:rPr>
      </w:pPr>
      <w:r w:rsidRPr="0086159C">
        <w:rPr>
          <w:sz w:val="24"/>
        </w:rPr>
        <w:t>AP2: 0.511007±0.000030 (Yang et al.,2014)</w:t>
      </w:r>
    </w:p>
    <w:p w:rsidR="009B4CA0" w:rsidRPr="0086159C" w:rsidRDefault="009B4CA0" w:rsidP="009B4CA0">
      <w:pPr>
        <w:autoSpaceDE w:val="0"/>
        <w:autoSpaceDN w:val="0"/>
        <w:adjustRightInd w:val="0"/>
        <w:spacing w:line="360" w:lineRule="auto"/>
        <w:rPr>
          <w:sz w:val="24"/>
        </w:rPr>
      </w:pPr>
    </w:p>
    <w:p w:rsidR="009B4CA0" w:rsidRPr="0086159C" w:rsidRDefault="009B4CA0" w:rsidP="009B4CA0">
      <w:pPr>
        <w:autoSpaceDE w:val="0"/>
        <w:autoSpaceDN w:val="0"/>
        <w:adjustRightInd w:val="0"/>
        <w:spacing w:line="360" w:lineRule="auto"/>
        <w:rPr>
          <w:sz w:val="24"/>
        </w:rPr>
      </w:pPr>
    </w:p>
    <w:p w:rsidR="009B4CA0" w:rsidRPr="0086159C" w:rsidRDefault="009B4CA0" w:rsidP="009B4CA0">
      <w:pPr>
        <w:autoSpaceDE w:val="0"/>
        <w:autoSpaceDN w:val="0"/>
        <w:adjustRightInd w:val="0"/>
        <w:spacing w:line="360" w:lineRule="auto"/>
        <w:rPr>
          <w:sz w:val="24"/>
        </w:rPr>
      </w:pPr>
      <w:r w:rsidRPr="0086159C">
        <w:rPr>
          <w:sz w:val="24"/>
        </w:rPr>
        <w:t>References:</w:t>
      </w:r>
    </w:p>
    <w:p w:rsidR="009B4CA0" w:rsidRPr="0086159C" w:rsidRDefault="009B4CA0" w:rsidP="009B4CA0">
      <w:pPr>
        <w:autoSpaceDE w:val="0"/>
        <w:autoSpaceDN w:val="0"/>
        <w:adjustRightInd w:val="0"/>
        <w:spacing w:line="360" w:lineRule="auto"/>
        <w:rPr>
          <w:sz w:val="24"/>
          <w:shd w:val="clear" w:color="auto" w:fill="FFFFFF"/>
        </w:rPr>
      </w:pPr>
      <w:r w:rsidRPr="0086159C">
        <w:rPr>
          <w:sz w:val="24"/>
          <w:shd w:val="clear" w:color="auto" w:fill="FFFFFF"/>
        </w:rPr>
        <w:t xml:space="preserve">Foster, G. L., Vance, D. (2006). In situ Nd isotopic analysis of geological materials by </w:t>
      </w:r>
      <w:r w:rsidRPr="0086159C">
        <w:rPr>
          <w:sz w:val="24"/>
          <w:shd w:val="clear" w:color="auto" w:fill="FFFFFF"/>
        </w:rPr>
        <w:lastRenderedPageBreak/>
        <w:t>laser ablation MC-ICP-MS. </w:t>
      </w:r>
      <w:r w:rsidRPr="0086159C">
        <w:rPr>
          <w:i/>
          <w:iCs/>
          <w:sz w:val="24"/>
          <w:shd w:val="clear" w:color="auto" w:fill="FFFFFF"/>
        </w:rPr>
        <w:t>Journal of Analytical Atomic Spectrometry</w:t>
      </w:r>
      <w:r w:rsidRPr="0086159C">
        <w:rPr>
          <w:sz w:val="24"/>
          <w:shd w:val="clear" w:color="auto" w:fill="FFFFFF"/>
        </w:rPr>
        <w:t>, </w:t>
      </w:r>
      <w:r w:rsidRPr="0086159C">
        <w:rPr>
          <w:i/>
          <w:iCs/>
          <w:sz w:val="24"/>
          <w:shd w:val="clear" w:color="auto" w:fill="FFFFFF"/>
        </w:rPr>
        <w:t>21</w:t>
      </w:r>
      <w:r w:rsidRPr="0086159C">
        <w:rPr>
          <w:sz w:val="24"/>
          <w:shd w:val="clear" w:color="auto" w:fill="FFFFFF"/>
        </w:rPr>
        <w:t>(3), 288-296.</w:t>
      </w:r>
    </w:p>
    <w:p w:rsidR="009B4CA0" w:rsidRDefault="009B4CA0" w:rsidP="009B4CA0">
      <w:pPr>
        <w:rPr>
          <w:sz w:val="24"/>
          <w:shd w:val="clear" w:color="auto" w:fill="FFFFFF"/>
        </w:rPr>
      </w:pPr>
    </w:p>
    <w:p w:rsidR="009B4CA0" w:rsidRPr="0086159C" w:rsidRDefault="009B4CA0" w:rsidP="009B4CA0">
      <w:pPr>
        <w:rPr>
          <w:sz w:val="24"/>
          <w:shd w:val="clear" w:color="auto" w:fill="FFFFFF"/>
        </w:rPr>
      </w:pPr>
      <w:r w:rsidRPr="0086159C">
        <w:rPr>
          <w:sz w:val="24"/>
          <w:shd w:val="clear" w:color="auto" w:fill="FFFFFF"/>
        </w:rPr>
        <w:t>Isnard, H., Brennetot, R., Caussignac, C., Caussignac, N.,  Chartier, F. (2005). Investigations for determination of Gd and Sm isotopic compositions in spent nuclear fuels samples by MC ICPMS. </w:t>
      </w:r>
      <w:r w:rsidRPr="0086159C">
        <w:rPr>
          <w:i/>
          <w:iCs/>
          <w:sz w:val="24"/>
          <w:shd w:val="clear" w:color="auto" w:fill="FFFFFF"/>
        </w:rPr>
        <w:t>International Journal of Mass Spectrometry</w:t>
      </w:r>
      <w:r w:rsidRPr="0086159C">
        <w:rPr>
          <w:sz w:val="24"/>
          <w:shd w:val="clear" w:color="auto" w:fill="FFFFFF"/>
        </w:rPr>
        <w:t>, </w:t>
      </w:r>
      <w:r w:rsidRPr="0086159C">
        <w:rPr>
          <w:i/>
          <w:iCs/>
          <w:sz w:val="24"/>
          <w:shd w:val="clear" w:color="auto" w:fill="FFFFFF"/>
        </w:rPr>
        <w:t>246</w:t>
      </w:r>
      <w:r w:rsidRPr="0086159C">
        <w:rPr>
          <w:sz w:val="24"/>
          <w:shd w:val="clear" w:color="auto" w:fill="FFFFFF"/>
        </w:rPr>
        <w:t>(1-3), 66-73.</w:t>
      </w:r>
    </w:p>
    <w:p w:rsidR="009B4CA0" w:rsidRPr="0086159C" w:rsidRDefault="009B4CA0" w:rsidP="009B4CA0">
      <w:pPr>
        <w:autoSpaceDE w:val="0"/>
        <w:autoSpaceDN w:val="0"/>
        <w:adjustRightInd w:val="0"/>
        <w:spacing w:line="360" w:lineRule="auto"/>
        <w:rPr>
          <w:sz w:val="24"/>
        </w:rPr>
      </w:pPr>
    </w:p>
    <w:p w:rsidR="009B4CA0" w:rsidRDefault="009B4CA0">
      <w:pPr>
        <w:rPr>
          <w:sz w:val="24"/>
          <w:shd w:val="clear" w:color="auto" w:fill="FFFFFF"/>
        </w:rPr>
      </w:pPr>
      <w:r w:rsidRPr="0086159C">
        <w:rPr>
          <w:sz w:val="24"/>
          <w:shd w:val="clear" w:color="auto" w:fill="FFFFFF"/>
        </w:rPr>
        <w:t>Yang, Y. H., Wu, F. Y., Yang, J. H., Chew, D. M., Xie, L. W., Chu, Z. Y., Huang, C. (2014). Sr and Nd isotopic compositions of apatite reference materials used in U–Th–Pb geochronology. Chemical Geology, 385, 35-55.</w:t>
      </w:r>
    </w:p>
    <w:p w:rsidR="009B4CA0" w:rsidRDefault="009B4CA0" w:rsidP="009B4CA0">
      <w:pPr>
        <w:rPr>
          <w:shd w:val="clear" w:color="auto" w:fill="FFFFFF"/>
        </w:rPr>
      </w:pPr>
      <w:r>
        <w:rPr>
          <w:shd w:val="clear" w:color="auto" w:fill="FFFFFF"/>
        </w:rPr>
        <w:br w:type="page"/>
      </w:r>
    </w:p>
    <w:p w:rsidR="009B4CA0" w:rsidRPr="009B4CA0" w:rsidRDefault="009B4CA0" w:rsidP="009B4CA0">
      <w:pPr>
        <w:pStyle w:val="2"/>
      </w:pPr>
      <w:bookmarkStart w:id="4" w:name="_Toc103939119"/>
      <w:r w:rsidRPr="009B4CA0">
        <w:lastRenderedPageBreak/>
        <w:t>S同位素分析方法说明</w:t>
      </w:r>
      <w:bookmarkEnd w:id="4"/>
    </w:p>
    <w:p w:rsidR="009B4CA0" w:rsidRDefault="009B4CA0" w:rsidP="009B4CA0"/>
    <w:p w:rsidR="009B4CA0" w:rsidRDefault="009B4CA0" w:rsidP="009B4CA0"/>
    <w:p w:rsidR="009B4CA0" w:rsidRPr="00B55B3E" w:rsidRDefault="009B4CA0" w:rsidP="009B4CA0">
      <w:pPr>
        <w:ind w:firstLineChars="100" w:firstLine="240"/>
        <w:rPr>
          <w:sz w:val="24"/>
          <w:szCs w:val="28"/>
        </w:rPr>
      </w:pPr>
      <w:r w:rsidRPr="00B55B3E">
        <w:rPr>
          <w:sz w:val="24"/>
          <w:szCs w:val="28"/>
        </w:rPr>
        <w:t xml:space="preserve">The in-situ Sulfur isotope measurements were performed on a Nu Plasma III MC-ICP-MS (Nu Instruments) that was attached to a RESOlution-155 ArF193-nm laser ablation system (Australian Scientific Instruments) at State Key laboratory of Ore Deposit Geochemistry, Institute of Geochemistry, Chinese Academy of Sciences. The mass separation was calculated as 0.3333 in the analyses. The instrument was operated in pseudo-medium resolution mode (Millet et al., 2012) to resolve polyatomic interferences from </w:t>
      </w:r>
      <w:r w:rsidRPr="00B55B3E">
        <w:rPr>
          <w:sz w:val="24"/>
          <w:szCs w:val="28"/>
          <w:vertAlign w:val="superscript"/>
        </w:rPr>
        <w:t>16</w:t>
      </w:r>
      <w:r w:rsidRPr="00B55B3E">
        <w:rPr>
          <w:sz w:val="24"/>
          <w:szCs w:val="28"/>
        </w:rPr>
        <w:t>O–</w:t>
      </w:r>
      <w:r w:rsidRPr="00B55B3E">
        <w:rPr>
          <w:sz w:val="24"/>
          <w:szCs w:val="28"/>
          <w:vertAlign w:val="superscript"/>
        </w:rPr>
        <w:t>16</w:t>
      </w:r>
      <w:r w:rsidRPr="00B55B3E">
        <w:rPr>
          <w:sz w:val="24"/>
          <w:szCs w:val="28"/>
        </w:rPr>
        <w:t>Ofor</w:t>
      </w:r>
      <w:r w:rsidRPr="00B55B3E">
        <w:rPr>
          <w:sz w:val="24"/>
          <w:szCs w:val="28"/>
          <w:vertAlign w:val="superscript"/>
        </w:rPr>
        <w:t xml:space="preserve"> 32</w:t>
      </w:r>
      <w:r w:rsidRPr="00B55B3E">
        <w:rPr>
          <w:sz w:val="24"/>
          <w:szCs w:val="28"/>
        </w:rPr>
        <w:t xml:space="preserve">S and </w:t>
      </w:r>
      <w:r w:rsidRPr="00B55B3E">
        <w:rPr>
          <w:sz w:val="24"/>
          <w:szCs w:val="28"/>
          <w:vertAlign w:val="superscript"/>
        </w:rPr>
        <w:t>16</w:t>
      </w:r>
      <w:r w:rsidRPr="00B55B3E">
        <w:rPr>
          <w:sz w:val="24"/>
          <w:szCs w:val="28"/>
        </w:rPr>
        <w:t>O–</w:t>
      </w:r>
      <w:r w:rsidRPr="00B55B3E">
        <w:rPr>
          <w:sz w:val="24"/>
          <w:szCs w:val="28"/>
          <w:vertAlign w:val="superscript"/>
        </w:rPr>
        <w:t>18</w:t>
      </w:r>
      <w:r w:rsidRPr="00B55B3E">
        <w:rPr>
          <w:sz w:val="24"/>
          <w:szCs w:val="28"/>
        </w:rPr>
        <w:t xml:space="preserve">O for </w:t>
      </w:r>
      <w:r w:rsidRPr="00B55B3E">
        <w:rPr>
          <w:sz w:val="24"/>
          <w:szCs w:val="28"/>
          <w:vertAlign w:val="superscript"/>
        </w:rPr>
        <w:t>34</w:t>
      </w:r>
      <w:r w:rsidRPr="00B55B3E">
        <w:rPr>
          <w:sz w:val="24"/>
          <w:szCs w:val="28"/>
        </w:rPr>
        <w:t xml:space="preserve">S, adjusting the source slit to medium (0.05 mm) in conjunction with using the alpha slit. Sulfide was ablated in a mixture of helium (350 ml/min) and nitrogen (2 ml/min) atmosphere using the following parameters: 20 s baseline time, 40 s ablation time, 40s wash time, 40-60 </w:t>
      </w:r>
      <w:r w:rsidRPr="00B55B3E">
        <w:rPr>
          <w:rFonts w:eastAsia="等线"/>
          <w:sz w:val="24"/>
          <w:szCs w:val="28"/>
        </w:rPr>
        <w:t>μ</w:t>
      </w:r>
      <w:r w:rsidRPr="00B55B3E">
        <w:rPr>
          <w:sz w:val="24"/>
          <w:szCs w:val="28"/>
        </w:rPr>
        <w:t>m spot size, 5 Hz repetition rate and 2-3 J/cm2 energy density. All analyses followed standard sample bracketing procedures of three samples bracketed by a pyrite pressed powder tablet (PSPT-2) (Bao et al., 2017, Chen et al., 2017). Two in-house standards consisting of nature pyrite crystals (SB-1 from Shangbao W-Sn deposit and HYC-1 from Huayangchuan Nb-U-REE deposit, China) every five unknown samples were treated as quality control. The measured δ34</w:t>
      </w:r>
      <w:r w:rsidRPr="00B55B3E">
        <w:rPr>
          <w:sz w:val="24"/>
          <w:szCs w:val="28"/>
          <w:vertAlign w:val="subscript"/>
        </w:rPr>
        <w:t>SV-CDT</w:t>
      </w:r>
      <w:r w:rsidRPr="00B55B3E">
        <w:rPr>
          <w:sz w:val="24"/>
          <w:szCs w:val="28"/>
        </w:rPr>
        <w:t xml:space="preserve"> for the standard were </w:t>
      </w:r>
      <w:r w:rsidRPr="00B55B3E">
        <w:rPr>
          <w:color w:val="FF0000"/>
          <w:sz w:val="24"/>
          <w:szCs w:val="28"/>
        </w:rPr>
        <w:t>16.57</w:t>
      </w:r>
      <w:r w:rsidRPr="00B55B3E">
        <w:rPr>
          <w:rFonts w:eastAsiaTheme="minorHAnsi"/>
          <w:color w:val="FF0000"/>
          <w:sz w:val="24"/>
          <w:szCs w:val="28"/>
        </w:rPr>
        <w:t>‰</w:t>
      </w:r>
      <w:r w:rsidRPr="00B55B3E">
        <w:rPr>
          <w:color w:val="FF0000"/>
          <w:sz w:val="24"/>
          <w:szCs w:val="28"/>
        </w:rPr>
        <w:t xml:space="preserve"> (n=12)for SB-1 and -5.76</w:t>
      </w:r>
      <w:r w:rsidRPr="00B55B3E">
        <w:rPr>
          <w:rFonts w:eastAsiaTheme="minorHAnsi"/>
          <w:color w:val="FF0000"/>
          <w:sz w:val="24"/>
          <w:szCs w:val="28"/>
        </w:rPr>
        <w:t>‰</w:t>
      </w:r>
      <w:r w:rsidRPr="00B55B3E">
        <w:rPr>
          <w:color w:val="FF0000"/>
          <w:sz w:val="24"/>
          <w:szCs w:val="28"/>
        </w:rPr>
        <w:t xml:space="preserve"> for HYC-1(n=12),</w:t>
      </w:r>
      <w:r w:rsidRPr="00B55B3E">
        <w:rPr>
          <w:sz w:val="24"/>
          <w:szCs w:val="28"/>
        </w:rPr>
        <w:t xml:space="preserve"> which was identical to the recommended value (16.57</w:t>
      </w:r>
      <w:r w:rsidRPr="00B55B3E">
        <w:rPr>
          <w:rFonts w:eastAsiaTheme="minorHAnsi"/>
          <w:sz w:val="24"/>
          <w:szCs w:val="28"/>
        </w:rPr>
        <w:t>‰</w:t>
      </w:r>
      <w:r w:rsidRPr="00B55B3E">
        <w:rPr>
          <w:sz w:val="24"/>
          <w:szCs w:val="28"/>
        </w:rPr>
        <w:t xml:space="preserve"> for SB-1 and -5.76</w:t>
      </w:r>
      <w:r w:rsidRPr="00B55B3E">
        <w:rPr>
          <w:rFonts w:eastAsiaTheme="minorHAnsi"/>
          <w:sz w:val="24"/>
          <w:szCs w:val="28"/>
        </w:rPr>
        <w:t>‰</w:t>
      </w:r>
      <w:r w:rsidRPr="00B55B3E">
        <w:rPr>
          <w:sz w:val="24"/>
          <w:szCs w:val="28"/>
        </w:rPr>
        <w:t xml:space="preserve"> for HYC-1) (IRMS).</w:t>
      </w:r>
    </w:p>
    <w:p w:rsidR="009B4CA0" w:rsidRPr="00B55B3E" w:rsidRDefault="009B4CA0" w:rsidP="009B4CA0">
      <w:pPr>
        <w:rPr>
          <w:sz w:val="24"/>
          <w:szCs w:val="28"/>
        </w:rPr>
      </w:pPr>
    </w:p>
    <w:p w:rsidR="009B4CA0" w:rsidRPr="00B55B3E" w:rsidRDefault="009B4CA0" w:rsidP="009B4CA0">
      <w:pPr>
        <w:ind w:left="480" w:hangingChars="200" w:hanging="480"/>
        <w:rPr>
          <w:sz w:val="24"/>
          <w:szCs w:val="28"/>
        </w:rPr>
      </w:pPr>
      <w:r w:rsidRPr="00B55B3E">
        <w:rPr>
          <w:sz w:val="24"/>
          <w:szCs w:val="28"/>
        </w:rPr>
        <w:t>Bao, Z.A., Chen, L., Zong, C. L., Yuan, H.L., Chen, K.Y., Dai, M.L., 2017. Development of pressed sulfide powder tablets for in situ sulfur and lead isotope measurement using LA-MC-ICP-MS. International Journal of Mass Spectrometry: 421, 255-262,</w:t>
      </w:r>
    </w:p>
    <w:p w:rsidR="009B4CA0" w:rsidRPr="00B55B3E" w:rsidRDefault="009B4CA0" w:rsidP="009B4CA0">
      <w:pPr>
        <w:ind w:left="480" w:hangingChars="200" w:hanging="480"/>
        <w:rPr>
          <w:sz w:val="24"/>
          <w:szCs w:val="28"/>
        </w:rPr>
      </w:pPr>
      <w:r w:rsidRPr="00B55B3E">
        <w:rPr>
          <w:sz w:val="24"/>
          <w:szCs w:val="28"/>
        </w:rPr>
        <w:t>Chen, L., Yuan, H.L., Chen, K.Y., Bao, Z.A., Zhu, L.M., Liang, P., 2019. In situ sulfur isotope analysis by laser ablation MC-ICPMS and a case study of the Erlihe Zn-Pb ore deposit, Qinling orogenic belt, Central China. Journal of Asian Earth Sciences: 176, 325-336.</w:t>
      </w:r>
    </w:p>
    <w:p w:rsidR="009B4CA0" w:rsidRPr="00B55B3E" w:rsidRDefault="009B4CA0" w:rsidP="009B4CA0">
      <w:pPr>
        <w:ind w:left="480" w:hangingChars="200" w:hanging="480"/>
        <w:rPr>
          <w:sz w:val="24"/>
          <w:szCs w:val="28"/>
        </w:rPr>
      </w:pPr>
      <w:r w:rsidRPr="00B55B3E">
        <w:rPr>
          <w:sz w:val="24"/>
          <w:szCs w:val="28"/>
        </w:rPr>
        <w:t>Millet, M.A., Baker, J.A., Payne, C.E., 2012. Ultra-precise stable Fe isotope measurements by high resolution multiple-collector inductively coupled plasma mass spectrometry with a 57Fe–58Fe double spike. Chem. Geol. 304–305, 18–25.</w:t>
      </w:r>
    </w:p>
    <w:p w:rsidR="009B4CA0" w:rsidRPr="00B55B3E" w:rsidRDefault="009B4CA0" w:rsidP="009B4CA0">
      <w:pPr>
        <w:rPr>
          <w:sz w:val="24"/>
          <w:szCs w:val="28"/>
        </w:rPr>
      </w:pPr>
    </w:p>
    <w:p w:rsidR="009B4CA0" w:rsidRPr="00B55B3E" w:rsidRDefault="009B4CA0" w:rsidP="009B4CA0">
      <w:pPr>
        <w:rPr>
          <w:sz w:val="24"/>
          <w:szCs w:val="28"/>
        </w:rPr>
      </w:pPr>
    </w:p>
    <w:p w:rsidR="009B4CA0" w:rsidRDefault="009B4CA0" w:rsidP="009B4CA0">
      <w:pPr>
        <w:rPr>
          <w:sz w:val="24"/>
          <w:szCs w:val="28"/>
        </w:rPr>
      </w:pPr>
    </w:p>
    <w:p w:rsidR="009B4CA0" w:rsidRDefault="009B4CA0" w:rsidP="009B4CA0">
      <w:pPr>
        <w:rPr>
          <w:sz w:val="24"/>
          <w:szCs w:val="28"/>
        </w:rPr>
      </w:pPr>
    </w:p>
    <w:p w:rsidR="009B4CA0" w:rsidRDefault="009B4CA0" w:rsidP="009B4CA0">
      <w:pPr>
        <w:rPr>
          <w:sz w:val="24"/>
          <w:szCs w:val="28"/>
        </w:rPr>
      </w:pPr>
    </w:p>
    <w:p w:rsidR="009B4CA0" w:rsidRDefault="009B4CA0" w:rsidP="009B4CA0">
      <w:pPr>
        <w:rPr>
          <w:sz w:val="24"/>
          <w:szCs w:val="28"/>
        </w:rPr>
      </w:pPr>
    </w:p>
    <w:p w:rsidR="009B4CA0" w:rsidRDefault="009B4CA0" w:rsidP="009B4CA0">
      <w:pPr>
        <w:rPr>
          <w:sz w:val="24"/>
          <w:szCs w:val="28"/>
        </w:rPr>
      </w:pPr>
    </w:p>
    <w:p w:rsidR="009B4CA0" w:rsidRDefault="009B4CA0" w:rsidP="009B4CA0">
      <w:pPr>
        <w:rPr>
          <w:sz w:val="24"/>
          <w:szCs w:val="28"/>
        </w:rPr>
      </w:pPr>
    </w:p>
    <w:p w:rsidR="009B4CA0" w:rsidRDefault="009B4CA0" w:rsidP="009B4CA0">
      <w:pPr>
        <w:rPr>
          <w:sz w:val="24"/>
          <w:szCs w:val="28"/>
        </w:rPr>
      </w:pPr>
    </w:p>
    <w:p w:rsidR="009B4CA0" w:rsidRPr="001D6619" w:rsidRDefault="009B4CA0" w:rsidP="009B4CA0">
      <w:pPr>
        <w:rPr>
          <w:rFonts w:hint="eastAsia"/>
          <w:sz w:val="24"/>
          <w:szCs w:val="28"/>
        </w:rPr>
      </w:pPr>
    </w:p>
    <w:p w:rsidR="009B4CA0" w:rsidRPr="00B55B3E" w:rsidRDefault="009B4CA0" w:rsidP="009B4CA0">
      <w:pPr>
        <w:rPr>
          <w:sz w:val="24"/>
          <w:szCs w:val="28"/>
        </w:rPr>
      </w:pPr>
      <w:r w:rsidRPr="00B55B3E">
        <w:rPr>
          <w:sz w:val="24"/>
          <w:szCs w:val="28"/>
        </w:rPr>
        <w:t>黄铜矿：</w:t>
      </w:r>
    </w:p>
    <w:p w:rsidR="009B4CA0" w:rsidRPr="00B55B3E" w:rsidRDefault="009B4CA0" w:rsidP="009B4CA0">
      <w:pPr>
        <w:ind w:firstLineChars="100" w:firstLine="240"/>
        <w:rPr>
          <w:sz w:val="24"/>
          <w:szCs w:val="28"/>
        </w:rPr>
      </w:pPr>
      <w:r w:rsidRPr="00B55B3E">
        <w:rPr>
          <w:sz w:val="24"/>
          <w:szCs w:val="28"/>
        </w:rPr>
        <w:t>All analyses followed standard sample bracketing procedures of three samples bracketed by a chalcopyrite pressed powder tablet (PSPT-2) (Bao et al., 2017, Chen et al., 2017). One in-house standards consisting of a nature chalcopyrite crystal (BLP-1 from Sudbury Cu-Ni deposits, Canada) every five unknown samples were treated as quality control. The measured δ34</w:t>
      </w:r>
      <w:r w:rsidRPr="00B55B3E">
        <w:rPr>
          <w:sz w:val="24"/>
          <w:szCs w:val="28"/>
          <w:vertAlign w:val="subscript"/>
        </w:rPr>
        <w:t>SV-CDT</w:t>
      </w:r>
      <w:r w:rsidRPr="00B55B3E">
        <w:rPr>
          <w:sz w:val="24"/>
          <w:szCs w:val="28"/>
        </w:rPr>
        <w:t xml:space="preserve"> for the standard were </w:t>
      </w:r>
      <w:r>
        <w:rPr>
          <w:color w:val="FF0000"/>
          <w:sz w:val="24"/>
          <w:szCs w:val="28"/>
        </w:rPr>
        <w:t>4.18</w:t>
      </w:r>
      <w:r w:rsidRPr="00B55B3E">
        <w:rPr>
          <w:rFonts w:eastAsiaTheme="minorHAnsi"/>
          <w:color w:val="FF0000"/>
          <w:sz w:val="24"/>
          <w:szCs w:val="28"/>
        </w:rPr>
        <w:t>‰</w:t>
      </w:r>
      <w:r w:rsidRPr="00B55B3E">
        <w:rPr>
          <w:color w:val="FF0000"/>
          <w:sz w:val="24"/>
          <w:szCs w:val="28"/>
        </w:rPr>
        <w:t xml:space="preserve"> (n=12),</w:t>
      </w:r>
      <w:r w:rsidRPr="00B55B3E">
        <w:rPr>
          <w:sz w:val="24"/>
          <w:szCs w:val="28"/>
        </w:rPr>
        <w:t xml:space="preserve"> which was identical to the recommended value (4.17</w:t>
      </w:r>
      <w:r w:rsidRPr="00B55B3E">
        <w:rPr>
          <w:rFonts w:eastAsiaTheme="minorHAnsi"/>
          <w:sz w:val="24"/>
          <w:szCs w:val="28"/>
        </w:rPr>
        <w:t>‰</w:t>
      </w:r>
      <w:r w:rsidRPr="00B55B3E">
        <w:rPr>
          <w:sz w:val="24"/>
          <w:szCs w:val="28"/>
        </w:rPr>
        <w:t>) (IRMS).</w:t>
      </w:r>
    </w:p>
    <w:p w:rsidR="009B4CA0" w:rsidRDefault="009B4CA0">
      <w:pPr>
        <w:widowControl/>
        <w:jc w:val="left"/>
        <w:rPr>
          <w:rFonts w:ascii="Georgia" w:hAnsi="Georgia"/>
          <w:color w:val="2E2E2E"/>
          <w:sz w:val="27"/>
          <w:szCs w:val="27"/>
        </w:rPr>
      </w:pPr>
      <w:r>
        <w:rPr>
          <w:rFonts w:ascii="Georgia" w:hAnsi="Georgia"/>
          <w:color w:val="2E2E2E"/>
          <w:sz w:val="27"/>
          <w:szCs w:val="27"/>
        </w:rPr>
        <w:br w:type="page"/>
      </w:r>
    </w:p>
    <w:p w:rsidR="009B4CA0" w:rsidRDefault="009B4CA0" w:rsidP="009B4CA0">
      <w:pPr>
        <w:pStyle w:val="2"/>
      </w:pPr>
      <w:bookmarkStart w:id="5" w:name="_Toc103939120"/>
      <w:r>
        <w:rPr>
          <w:rFonts w:hint="eastAsia"/>
        </w:rPr>
        <w:lastRenderedPageBreak/>
        <w:t>锆石Hf同位素分析方法说明</w:t>
      </w:r>
      <w:bookmarkEnd w:id="5"/>
    </w:p>
    <w:p w:rsidR="009B4CA0" w:rsidRPr="00B226B7" w:rsidRDefault="009B4CA0" w:rsidP="009B4CA0">
      <w:pPr>
        <w:autoSpaceDE w:val="0"/>
        <w:autoSpaceDN w:val="0"/>
        <w:adjustRightInd w:val="0"/>
        <w:jc w:val="left"/>
        <w:rPr>
          <w:sz w:val="24"/>
        </w:rPr>
      </w:pPr>
    </w:p>
    <w:p w:rsidR="009B4CA0" w:rsidRPr="00B226B7" w:rsidRDefault="009B4CA0" w:rsidP="009B4CA0">
      <w:pPr>
        <w:autoSpaceDE w:val="0"/>
        <w:autoSpaceDN w:val="0"/>
        <w:adjustRightInd w:val="0"/>
        <w:ind w:firstLine="420"/>
        <w:rPr>
          <w:sz w:val="24"/>
        </w:rPr>
      </w:pPr>
      <w:r>
        <w:rPr>
          <w:rFonts w:hint="eastAsia"/>
          <w:sz w:val="24"/>
        </w:rPr>
        <w:t>H</w:t>
      </w:r>
      <w:r w:rsidRPr="00921AB7">
        <w:rPr>
          <w:rFonts w:hint="eastAsia"/>
          <w:sz w:val="24"/>
        </w:rPr>
        <w:t>afnium</w:t>
      </w:r>
      <w:r>
        <w:rPr>
          <w:sz w:val="24"/>
        </w:rPr>
        <w:t xml:space="preserve"> </w:t>
      </w:r>
      <w:r>
        <w:rPr>
          <w:rFonts w:hint="eastAsia"/>
          <w:sz w:val="24"/>
        </w:rPr>
        <w:t xml:space="preserve">isotopic ratios </w:t>
      </w:r>
      <w:r>
        <w:rPr>
          <w:sz w:val="24"/>
        </w:rPr>
        <w:t>of zircon were conducted by LA-</w:t>
      </w:r>
      <w:r>
        <w:rPr>
          <w:rFonts w:hint="eastAsia"/>
          <w:sz w:val="24"/>
        </w:rPr>
        <w:t>MC-</w:t>
      </w:r>
      <w:r>
        <w:rPr>
          <w:sz w:val="24"/>
        </w:rPr>
        <w:t xml:space="preserve">ICP-MS </w:t>
      </w:r>
      <w:r w:rsidRPr="00131B26">
        <w:rPr>
          <w:sz w:val="24"/>
        </w:rPr>
        <w:t xml:space="preserve">at </w:t>
      </w:r>
      <w:r>
        <w:rPr>
          <w:sz w:val="24"/>
        </w:rPr>
        <w:t>State Key laboratory of Ore Deposit Geochemistry, Institute of Geochemistry, Chinese Academy of Sciences. Australian Scientific Instruments</w:t>
      </w:r>
      <w:r w:rsidRPr="00831B19">
        <w:rPr>
          <w:sz w:val="24"/>
        </w:rPr>
        <w:t xml:space="preserve"> </w:t>
      </w:r>
      <w:r>
        <w:rPr>
          <w:sz w:val="24"/>
        </w:rPr>
        <w:t>RESOlution-LR</w:t>
      </w:r>
      <w:r w:rsidRPr="00131B26">
        <w:rPr>
          <w:rFonts w:hint="eastAsia"/>
          <w:sz w:val="24"/>
        </w:rPr>
        <w:t xml:space="preserve"> laser-ablation system </w:t>
      </w:r>
      <w:r>
        <w:rPr>
          <w:rFonts w:hint="eastAsia"/>
          <w:sz w:val="24"/>
        </w:rPr>
        <w:t>and</w:t>
      </w:r>
      <w:r w:rsidRPr="00131B26">
        <w:rPr>
          <w:rFonts w:hint="eastAsia"/>
          <w:sz w:val="24"/>
        </w:rPr>
        <w:t xml:space="preserve"> </w:t>
      </w:r>
      <w:r>
        <w:rPr>
          <w:rFonts w:hint="eastAsia"/>
          <w:sz w:val="24"/>
        </w:rPr>
        <w:t xml:space="preserve">Nu Instruments </w:t>
      </w:r>
      <w:r w:rsidRPr="002807AB">
        <w:rPr>
          <w:rFonts w:hint="eastAsia"/>
          <w:i/>
          <w:sz w:val="24"/>
        </w:rPr>
        <w:t xml:space="preserve">Nu Plasma </w:t>
      </w:r>
      <w:r>
        <w:rPr>
          <w:i/>
          <w:sz w:val="24"/>
        </w:rPr>
        <w:t>III</w:t>
      </w:r>
      <w:r>
        <w:rPr>
          <w:rFonts w:hint="eastAsia"/>
          <w:sz w:val="24"/>
        </w:rPr>
        <w:t xml:space="preserve"> MC-ICP</w:t>
      </w:r>
      <w:r w:rsidRPr="00131B26">
        <w:rPr>
          <w:rFonts w:hint="eastAsia"/>
          <w:sz w:val="24"/>
        </w:rPr>
        <w:t>-MS</w:t>
      </w:r>
      <w:r>
        <w:rPr>
          <w:rFonts w:hint="eastAsia"/>
          <w:sz w:val="24"/>
        </w:rPr>
        <w:t xml:space="preserve"> </w:t>
      </w:r>
      <w:r w:rsidRPr="00131B26">
        <w:rPr>
          <w:rFonts w:hint="eastAsia"/>
          <w:sz w:val="24"/>
        </w:rPr>
        <w:t>(</w:t>
      </w:r>
      <w:r>
        <w:rPr>
          <w:rFonts w:hint="eastAsia"/>
          <w:sz w:val="24"/>
        </w:rPr>
        <w:t xml:space="preserve">Wrexham, </w:t>
      </w:r>
      <w:r w:rsidRPr="000D48E6">
        <w:rPr>
          <w:sz w:val="24"/>
        </w:rPr>
        <w:t>Wales</w:t>
      </w:r>
      <w:r>
        <w:rPr>
          <w:rFonts w:hint="eastAsia"/>
          <w:sz w:val="24"/>
        </w:rPr>
        <w:t>, UK</w:t>
      </w:r>
      <w:r w:rsidRPr="00131B26">
        <w:rPr>
          <w:rFonts w:hint="eastAsia"/>
          <w:sz w:val="24"/>
        </w:rPr>
        <w:t xml:space="preserve">) were </w:t>
      </w:r>
      <w:r w:rsidRPr="00131B26">
        <w:rPr>
          <w:sz w:val="24"/>
        </w:rPr>
        <w:t>combine</w:t>
      </w:r>
      <w:r w:rsidRPr="00131B26">
        <w:rPr>
          <w:rFonts w:hint="eastAsia"/>
          <w:sz w:val="24"/>
        </w:rPr>
        <w:t>d</w:t>
      </w:r>
      <w:r w:rsidRPr="00131B26">
        <w:rPr>
          <w:sz w:val="24"/>
        </w:rPr>
        <w:t xml:space="preserve"> for the ex</w:t>
      </w:r>
      <w:r w:rsidRPr="00B226B7">
        <w:rPr>
          <w:sz w:val="24"/>
        </w:rPr>
        <w:t>periments. The 193 nm ArF excimer laser, homogenized by a set of beam delivery systems, was focused on zircon surface with fluence of 6.0J/cm</w:t>
      </w:r>
      <w:r w:rsidRPr="00B226B7">
        <w:rPr>
          <w:sz w:val="24"/>
          <w:vertAlign w:val="superscript"/>
        </w:rPr>
        <w:t>2</w:t>
      </w:r>
      <w:r w:rsidRPr="00B226B7">
        <w:rPr>
          <w:sz w:val="24"/>
        </w:rPr>
        <w:t>. Ablation protocol employed a spot diameter of 40 um at 6 Hz repetition rate for 40 seconds (equating to 240 pulses). Helium was applied as carrier gas to efficiently transport aerosol to MC-ICP-MS. Five standard zircons (including GJ-1, 91500, Plešovice, Mud Tank, Penglai) every thirty unknown samples and one standard zircon (Penglai) every five samples were treated as quality control.</w:t>
      </w:r>
    </w:p>
    <w:p w:rsidR="009B4CA0" w:rsidRPr="00B226B7" w:rsidRDefault="009B4CA0" w:rsidP="009B4CA0">
      <w:pPr>
        <w:autoSpaceDE w:val="0"/>
        <w:autoSpaceDN w:val="0"/>
        <w:adjustRightInd w:val="0"/>
        <w:ind w:firstLine="420"/>
        <w:rPr>
          <w:color w:val="000000"/>
          <w:kern w:val="0"/>
          <w:sz w:val="24"/>
        </w:rPr>
      </w:pPr>
      <w:r w:rsidRPr="00B226B7">
        <w:rPr>
          <w:sz w:val="24"/>
        </w:rPr>
        <w:t xml:space="preserve">Mass bias effects on Hf were corrected using an exponential law and a true value for </w:t>
      </w:r>
      <w:r w:rsidRPr="00B226B7">
        <w:rPr>
          <w:sz w:val="24"/>
          <w:vertAlign w:val="superscript"/>
        </w:rPr>
        <w:t>179</w:t>
      </w:r>
      <w:r w:rsidRPr="00B226B7">
        <w:rPr>
          <w:sz w:val="24"/>
        </w:rPr>
        <w:t>Hf/</w:t>
      </w:r>
      <w:r w:rsidRPr="00B226B7">
        <w:rPr>
          <w:sz w:val="24"/>
          <w:vertAlign w:val="superscript"/>
        </w:rPr>
        <w:t>177</w:t>
      </w:r>
      <w:r w:rsidRPr="00B226B7">
        <w:rPr>
          <w:sz w:val="24"/>
        </w:rPr>
        <w:t xml:space="preserve">Hf of 0.7325 (Patchett et al., 1981). Correction for isobaric interference of </w:t>
      </w:r>
      <w:r w:rsidRPr="00B226B7">
        <w:rPr>
          <w:sz w:val="24"/>
          <w:vertAlign w:val="superscript"/>
        </w:rPr>
        <w:t>176</w:t>
      </w:r>
      <w:r w:rsidRPr="00B226B7">
        <w:rPr>
          <w:sz w:val="24"/>
        </w:rPr>
        <w:t xml:space="preserve">Lu on and </w:t>
      </w:r>
      <w:r w:rsidRPr="00B226B7">
        <w:rPr>
          <w:sz w:val="24"/>
          <w:vertAlign w:val="superscript"/>
        </w:rPr>
        <w:t>176</w:t>
      </w:r>
      <w:r w:rsidRPr="00B226B7">
        <w:rPr>
          <w:sz w:val="24"/>
        </w:rPr>
        <w:t xml:space="preserve">Yb on </w:t>
      </w:r>
      <w:r w:rsidRPr="00B226B7">
        <w:rPr>
          <w:sz w:val="24"/>
          <w:vertAlign w:val="superscript"/>
        </w:rPr>
        <w:t>176</w:t>
      </w:r>
      <w:r w:rsidRPr="00B226B7">
        <w:rPr>
          <w:sz w:val="24"/>
        </w:rPr>
        <w:t xml:space="preserve">Hf was corrected by </w:t>
      </w:r>
      <w:r w:rsidRPr="00B226B7">
        <w:rPr>
          <w:color w:val="2E2E2E"/>
          <w:sz w:val="24"/>
        </w:rPr>
        <w:t>using </w:t>
      </w:r>
      <w:bookmarkStart w:id="6" w:name="_Hlk19713016"/>
      <w:r w:rsidRPr="00B226B7">
        <w:rPr>
          <w:color w:val="2E2E2E"/>
          <w:sz w:val="24"/>
          <w:vertAlign w:val="superscript"/>
        </w:rPr>
        <w:t>176</w:t>
      </w:r>
      <w:r w:rsidRPr="00B226B7">
        <w:rPr>
          <w:color w:val="2E2E2E"/>
          <w:sz w:val="24"/>
        </w:rPr>
        <w:t>Yb/</w:t>
      </w:r>
      <w:r w:rsidRPr="00B226B7">
        <w:rPr>
          <w:color w:val="2E2E2E"/>
          <w:sz w:val="24"/>
          <w:vertAlign w:val="superscript"/>
        </w:rPr>
        <w:t>173</w:t>
      </w:r>
      <w:r w:rsidRPr="00B226B7">
        <w:rPr>
          <w:color w:val="2E2E2E"/>
          <w:sz w:val="24"/>
        </w:rPr>
        <w:t>Yb = 0.7962</w:t>
      </w:r>
      <w:bookmarkEnd w:id="6"/>
      <w:r w:rsidRPr="00B226B7">
        <w:rPr>
          <w:color w:val="2E2E2E"/>
          <w:sz w:val="24"/>
        </w:rPr>
        <w:t xml:space="preserve"> and </w:t>
      </w:r>
      <w:r w:rsidRPr="00B226B7">
        <w:rPr>
          <w:color w:val="2E2E2E"/>
          <w:sz w:val="24"/>
          <w:vertAlign w:val="superscript"/>
        </w:rPr>
        <w:t>176</w:t>
      </w:r>
      <w:r w:rsidRPr="00B226B7">
        <w:rPr>
          <w:color w:val="2E2E2E"/>
          <w:sz w:val="24"/>
        </w:rPr>
        <w:t>Lu/</w:t>
      </w:r>
      <w:r w:rsidRPr="00B226B7">
        <w:rPr>
          <w:color w:val="2E2E2E"/>
          <w:sz w:val="24"/>
          <w:vertAlign w:val="superscript"/>
        </w:rPr>
        <w:t>175</w:t>
      </w:r>
      <w:r w:rsidRPr="00B226B7">
        <w:rPr>
          <w:color w:val="2E2E2E"/>
          <w:sz w:val="24"/>
        </w:rPr>
        <w:t>Lu = 0.02655 (</w:t>
      </w:r>
      <w:r w:rsidRPr="00B226B7">
        <w:rPr>
          <w:sz w:val="24"/>
        </w:rPr>
        <w:t>Vervoort et al., 2004</w:t>
      </w:r>
      <w:r w:rsidRPr="00B226B7">
        <w:rPr>
          <w:color w:val="2E2E2E"/>
          <w:sz w:val="24"/>
        </w:rPr>
        <w:t>) with an exponential-law mass bias correction assuming </w:t>
      </w:r>
      <w:r w:rsidRPr="00B226B7">
        <w:rPr>
          <w:color w:val="2E2E2E"/>
          <w:sz w:val="24"/>
          <w:vertAlign w:val="superscript"/>
        </w:rPr>
        <w:t>173</w:t>
      </w:r>
      <w:r w:rsidRPr="00B226B7">
        <w:rPr>
          <w:color w:val="2E2E2E"/>
          <w:sz w:val="24"/>
        </w:rPr>
        <w:t>Yb/</w:t>
      </w:r>
      <w:r w:rsidRPr="00B226B7">
        <w:rPr>
          <w:color w:val="2E2E2E"/>
          <w:sz w:val="24"/>
          <w:vertAlign w:val="superscript"/>
        </w:rPr>
        <w:t>171</w:t>
      </w:r>
      <w:r w:rsidRPr="00B226B7">
        <w:rPr>
          <w:color w:val="2E2E2E"/>
          <w:sz w:val="24"/>
        </w:rPr>
        <w:t>Yb ratio of 1.129197 (</w:t>
      </w:r>
      <w:bookmarkStart w:id="7" w:name="bbb0375"/>
      <w:r w:rsidRPr="00B226B7">
        <w:rPr>
          <w:sz w:val="24"/>
        </w:rPr>
        <w:t>Vervoort et al., 2004</w:t>
      </w:r>
      <w:bookmarkEnd w:id="7"/>
      <w:r w:rsidRPr="00B226B7">
        <w:rPr>
          <w:color w:val="2E2E2E"/>
          <w:sz w:val="24"/>
        </w:rPr>
        <w:t>). </w:t>
      </w:r>
      <w:r w:rsidRPr="00B226B7">
        <w:rPr>
          <w:color w:val="000000"/>
          <w:kern w:val="0"/>
          <w:sz w:val="24"/>
        </w:rPr>
        <w:t xml:space="preserve"> </w:t>
      </w:r>
    </w:p>
    <w:p w:rsidR="009B4CA0" w:rsidRPr="00B226B7" w:rsidRDefault="009B4CA0" w:rsidP="009B4CA0">
      <w:pPr>
        <w:autoSpaceDE w:val="0"/>
        <w:autoSpaceDN w:val="0"/>
        <w:adjustRightInd w:val="0"/>
        <w:ind w:firstLine="420"/>
        <w:rPr>
          <w:color w:val="000000"/>
          <w:kern w:val="0"/>
          <w:sz w:val="24"/>
        </w:rPr>
      </w:pPr>
      <w:r w:rsidRPr="00B226B7">
        <w:rPr>
          <w:color w:val="2E2E2E"/>
          <w:sz w:val="24"/>
        </w:rPr>
        <w:t> </w:t>
      </w:r>
    </w:p>
    <w:p w:rsidR="009B4CA0" w:rsidRPr="001B59A0" w:rsidRDefault="009B4CA0" w:rsidP="009B4CA0">
      <w:pPr>
        <w:spacing w:afterLines="50" w:after="156"/>
        <w:jc w:val="left"/>
        <w:rPr>
          <w:color w:val="000000"/>
          <w:kern w:val="0"/>
          <w:sz w:val="24"/>
        </w:rPr>
      </w:pPr>
    </w:p>
    <w:p w:rsidR="009B4CA0" w:rsidRDefault="009B4CA0" w:rsidP="009B4CA0">
      <w:pPr>
        <w:spacing w:afterLines="50" w:after="156"/>
        <w:jc w:val="left"/>
        <w:rPr>
          <w:sz w:val="24"/>
        </w:rPr>
      </w:pPr>
      <w:r>
        <w:rPr>
          <w:color w:val="000000"/>
          <w:kern w:val="0"/>
          <w:sz w:val="24"/>
        </w:rPr>
        <w:br w:type="page"/>
      </w:r>
      <w:r w:rsidRPr="004E4493">
        <w:rPr>
          <w:rFonts w:hint="eastAsia"/>
          <w:sz w:val="24"/>
        </w:rPr>
        <w:lastRenderedPageBreak/>
        <w:t>GJ-1</w:t>
      </w:r>
      <w:r w:rsidRPr="004E4493">
        <w:rPr>
          <w:rFonts w:hint="eastAsia"/>
          <w:sz w:val="24"/>
        </w:rPr>
        <w:tab/>
      </w:r>
      <w:r w:rsidRPr="004E4493">
        <w:rPr>
          <w:rFonts w:hint="eastAsia"/>
          <w:sz w:val="24"/>
        </w:rPr>
        <w:tab/>
      </w:r>
    </w:p>
    <w:p w:rsidR="009B4CA0" w:rsidRDefault="009B4CA0" w:rsidP="009B4CA0">
      <w:pPr>
        <w:rPr>
          <w:sz w:val="24"/>
        </w:rPr>
      </w:pPr>
      <w:r w:rsidRPr="004E4493">
        <w:rPr>
          <w:rFonts w:hint="eastAsia"/>
          <w:sz w:val="24"/>
        </w:rPr>
        <w:t>207</w:t>
      </w:r>
      <w:r>
        <w:rPr>
          <w:rFonts w:hint="eastAsia"/>
          <w:sz w:val="24"/>
        </w:rPr>
        <w:t>Pb/</w:t>
      </w:r>
      <w:r w:rsidRPr="004E4493">
        <w:rPr>
          <w:rFonts w:hint="eastAsia"/>
          <w:sz w:val="24"/>
        </w:rPr>
        <w:t>206</w:t>
      </w:r>
      <w:r>
        <w:rPr>
          <w:rFonts w:hint="eastAsia"/>
          <w:sz w:val="24"/>
        </w:rPr>
        <w:t>Pb</w:t>
      </w:r>
      <w:r>
        <w:rPr>
          <w:rFonts w:hint="eastAsia"/>
          <w:sz w:val="24"/>
        </w:rPr>
        <w:tab/>
        <w:t>608.5</w:t>
      </w:r>
      <w:r>
        <w:rPr>
          <w:rFonts w:hint="eastAsia"/>
          <w:sz w:val="24"/>
        </w:rPr>
        <w:t>±</w:t>
      </w:r>
      <w:r>
        <w:rPr>
          <w:rFonts w:hint="eastAsia"/>
          <w:sz w:val="24"/>
        </w:rPr>
        <w:t>0.4 Ma</w:t>
      </w:r>
    </w:p>
    <w:p w:rsidR="009B4CA0" w:rsidRDefault="009B4CA0" w:rsidP="009B4CA0">
      <w:pPr>
        <w:rPr>
          <w:sz w:val="24"/>
        </w:rPr>
      </w:pPr>
      <w:r w:rsidRPr="004E4493">
        <w:rPr>
          <w:rFonts w:hint="eastAsia"/>
          <w:sz w:val="24"/>
        </w:rPr>
        <w:t>206</w:t>
      </w:r>
      <w:r>
        <w:rPr>
          <w:rFonts w:hint="eastAsia"/>
          <w:sz w:val="24"/>
        </w:rPr>
        <w:t>Pb/</w:t>
      </w:r>
      <w:r w:rsidRPr="004E4493">
        <w:rPr>
          <w:rFonts w:hint="eastAsia"/>
          <w:sz w:val="24"/>
        </w:rPr>
        <w:t>238</w:t>
      </w:r>
      <w:r>
        <w:rPr>
          <w:rFonts w:hint="eastAsia"/>
          <w:sz w:val="24"/>
        </w:rPr>
        <w:t>U</w:t>
      </w:r>
      <w:r>
        <w:rPr>
          <w:rFonts w:hint="eastAsia"/>
          <w:sz w:val="24"/>
        </w:rPr>
        <w:tab/>
      </w:r>
      <w:r>
        <w:rPr>
          <w:rFonts w:hint="eastAsia"/>
          <w:sz w:val="24"/>
        </w:rPr>
        <w:tab/>
        <w:t>599.8</w:t>
      </w:r>
      <w:r>
        <w:rPr>
          <w:rFonts w:hint="eastAsia"/>
          <w:sz w:val="24"/>
        </w:rPr>
        <w:t>±</w:t>
      </w:r>
      <w:r>
        <w:rPr>
          <w:rFonts w:hint="eastAsia"/>
          <w:sz w:val="24"/>
        </w:rPr>
        <w:t>4.5 Ma</w:t>
      </w:r>
      <w:r>
        <w:rPr>
          <w:rFonts w:hint="eastAsia"/>
          <w:sz w:val="24"/>
        </w:rPr>
        <w:tab/>
      </w:r>
      <w:r>
        <w:rPr>
          <w:rFonts w:hint="eastAsia"/>
          <w:sz w:val="24"/>
        </w:rPr>
        <w:tab/>
      </w:r>
      <w:r>
        <w:rPr>
          <w:rFonts w:hint="eastAsia"/>
          <w:sz w:val="24"/>
        </w:rPr>
        <w:tab/>
      </w:r>
      <w:r>
        <w:rPr>
          <w:rFonts w:hint="eastAsia"/>
          <w:sz w:val="24"/>
        </w:rPr>
        <w:tab/>
      </w:r>
      <w:r w:rsidRPr="00BC0D97">
        <w:rPr>
          <w:rFonts w:hint="eastAsia"/>
          <w:sz w:val="24"/>
        </w:rPr>
        <w:t>(</w:t>
      </w:r>
      <w:r>
        <w:rPr>
          <w:rFonts w:hint="eastAsia"/>
          <w:sz w:val="24"/>
        </w:rPr>
        <w:t xml:space="preserve">ID-TIMS, </w:t>
      </w:r>
      <w:r w:rsidRPr="00BC0D97">
        <w:rPr>
          <w:sz w:val="24"/>
        </w:rPr>
        <w:t>Jackson</w:t>
      </w:r>
      <w:r w:rsidRPr="00BC0D97">
        <w:rPr>
          <w:rFonts w:hint="eastAsia"/>
          <w:sz w:val="24"/>
        </w:rPr>
        <w:t xml:space="preserve"> et al., 2004)</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Pr>
          <w:sz w:val="24"/>
        </w:rPr>
        <w:t>0.282</w:t>
      </w:r>
      <w:r>
        <w:rPr>
          <w:rFonts w:hint="eastAsia"/>
          <w:sz w:val="24"/>
        </w:rPr>
        <w:t xml:space="preserve"> 0</w:t>
      </w:r>
      <w:r>
        <w:rPr>
          <w:sz w:val="24"/>
        </w:rPr>
        <w:t>0</w:t>
      </w:r>
      <w:r>
        <w:rPr>
          <w:rFonts w:hint="eastAsia"/>
          <w:sz w:val="24"/>
        </w:rPr>
        <w:t>8</w:t>
      </w:r>
      <w:r>
        <w:rPr>
          <w:sz w:val="24"/>
        </w:rPr>
        <w:t xml:space="preserve"> ± </w:t>
      </w:r>
      <w:r>
        <w:rPr>
          <w:rFonts w:hint="eastAsia"/>
          <w:sz w:val="24"/>
        </w:rPr>
        <w:t>25</w:t>
      </w:r>
      <w:r w:rsidRPr="00FA15DE">
        <w:rPr>
          <w:sz w:val="24"/>
        </w:rPr>
        <w:t xml:space="preserve"> (2SD)</w:t>
      </w:r>
      <w:r>
        <w:rPr>
          <w:rFonts w:hint="eastAsia"/>
          <w:sz w:val="24"/>
        </w:rPr>
        <w:tab/>
      </w:r>
      <w:r>
        <w:rPr>
          <w:rFonts w:hint="eastAsia"/>
          <w:sz w:val="24"/>
        </w:rPr>
        <w:tab/>
      </w:r>
      <w:r>
        <w:rPr>
          <w:rFonts w:hint="eastAsia"/>
          <w:sz w:val="24"/>
        </w:rPr>
        <w:tab/>
        <w:t>(</w:t>
      </w:r>
      <w:r>
        <w:rPr>
          <w:rFonts w:hint="eastAsia"/>
          <w:sz w:val="24"/>
        </w:rPr>
        <w:t>侯可军</w:t>
      </w:r>
      <w:r>
        <w:rPr>
          <w:rFonts w:hint="eastAsia"/>
          <w:sz w:val="24"/>
        </w:rPr>
        <w:t xml:space="preserve"> 2007-</w:t>
      </w:r>
      <w:r>
        <w:rPr>
          <w:rFonts w:hint="eastAsia"/>
          <w:sz w:val="24"/>
        </w:rPr>
        <w:t>岩石学报</w:t>
      </w:r>
      <w:r>
        <w:rPr>
          <w:rFonts w:hint="eastAsia"/>
          <w:sz w:val="24"/>
        </w:rPr>
        <w:t>23, 2595)</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Pr>
          <w:sz w:val="24"/>
        </w:rPr>
        <w:t>0.282</w:t>
      </w:r>
      <w:r>
        <w:rPr>
          <w:rFonts w:hint="eastAsia"/>
          <w:sz w:val="24"/>
        </w:rPr>
        <w:t xml:space="preserve"> 012</w:t>
      </w:r>
      <w:r>
        <w:rPr>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r>
        <w:rPr>
          <w:rFonts w:hint="eastAsia"/>
          <w:sz w:val="24"/>
        </w:rPr>
        <w:t>袁洪林</w:t>
      </w:r>
      <w:r>
        <w:rPr>
          <w:rFonts w:hint="eastAsia"/>
          <w:sz w:val="24"/>
        </w:rPr>
        <w:t xml:space="preserve"> 2008-ChemGeol 247, 100)</w:t>
      </w:r>
    </w:p>
    <w:p w:rsidR="009B4CA0" w:rsidRDefault="009B4CA0" w:rsidP="009B4CA0">
      <w:pPr>
        <w:rPr>
          <w:sz w:val="24"/>
        </w:rPr>
      </w:pPr>
    </w:p>
    <w:p w:rsidR="009B4CA0" w:rsidRDefault="009B4CA0" w:rsidP="009B4CA0">
      <w:pPr>
        <w:rPr>
          <w:sz w:val="24"/>
        </w:rPr>
      </w:pPr>
    </w:p>
    <w:p w:rsidR="009B4CA0" w:rsidRPr="00926610" w:rsidRDefault="009B4CA0" w:rsidP="009B4CA0">
      <w:pPr>
        <w:rPr>
          <w:sz w:val="24"/>
        </w:rPr>
      </w:pPr>
      <w:r w:rsidRPr="00926610">
        <w:rPr>
          <w:rFonts w:hint="eastAsia"/>
          <w:sz w:val="24"/>
        </w:rPr>
        <w:t>91500</w:t>
      </w:r>
    </w:p>
    <w:p w:rsidR="009B4CA0" w:rsidRDefault="009B4CA0" w:rsidP="009B4CA0">
      <w:pPr>
        <w:rPr>
          <w:sz w:val="24"/>
        </w:rPr>
      </w:pPr>
      <w:r w:rsidRPr="00926610">
        <w:rPr>
          <w:rFonts w:hint="eastAsia"/>
          <w:sz w:val="24"/>
        </w:rPr>
        <w:t>207</w:t>
      </w:r>
      <w:r>
        <w:rPr>
          <w:rFonts w:hint="eastAsia"/>
          <w:sz w:val="24"/>
        </w:rPr>
        <w:t>Pb/</w:t>
      </w:r>
      <w:r w:rsidRPr="00926610">
        <w:rPr>
          <w:rFonts w:hint="eastAsia"/>
          <w:sz w:val="24"/>
        </w:rPr>
        <w:t>206</w:t>
      </w:r>
      <w:r>
        <w:rPr>
          <w:rFonts w:hint="eastAsia"/>
          <w:sz w:val="24"/>
        </w:rPr>
        <w:t>Pb</w:t>
      </w:r>
      <w:r>
        <w:rPr>
          <w:rFonts w:hint="eastAsia"/>
          <w:sz w:val="24"/>
        </w:rPr>
        <w:tab/>
        <w:t>1065.4</w:t>
      </w:r>
      <w:r>
        <w:rPr>
          <w:rFonts w:hint="eastAsia"/>
          <w:sz w:val="24"/>
        </w:rPr>
        <w:t>±</w:t>
      </w:r>
      <w:r>
        <w:rPr>
          <w:rFonts w:hint="eastAsia"/>
          <w:sz w:val="24"/>
        </w:rPr>
        <w:t>0.6 Ma</w:t>
      </w:r>
    </w:p>
    <w:p w:rsidR="009B4CA0" w:rsidRPr="00803C82" w:rsidRDefault="009B4CA0" w:rsidP="009B4CA0">
      <w:pPr>
        <w:rPr>
          <w:sz w:val="24"/>
        </w:rPr>
      </w:pPr>
      <w:r w:rsidRPr="00926610">
        <w:rPr>
          <w:rFonts w:hint="eastAsia"/>
          <w:sz w:val="24"/>
        </w:rPr>
        <w:t>206</w:t>
      </w:r>
      <w:r>
        <w:rPr>
          <w:rFonts w:hint="eastAsia"/>
          <w:sz w:val="24"/>
        </w:rPr>
        <w:t>Pb/</w:t>
      </w:r>
      <w:r w:rsidRPr="00926610">
        <w:rPr>
          <w:rFonts w:hint="eastAsia"/>
          <w:sz w:val="24"/>
        </w:rPr>
        <w:t>238</w:t>
      </w:r>
      <w:r>
        <w:rPr>
          <w:rFonts w:hint="eastAsia"/>
          <w:sz w:val="24"/>
        </w:rPr>
        <w:t xml:space="preserve">U </w:t>
      </w:r>
      <w:r>
        <w:rPr>
          <w:rFonts w:hint="eastAsia"/>
          <w:sz w:val="24"/>
        </w:rPr>
        <w:tab/>
        <w:t>1062.4</w:t>
      </w:r>
      <w:r>
        <w:rPr>
          <w:rFonts w:hint="eastAsia"/>
          <w:sz w:val="24"/>
        </w:rPr>
        <w:t>±</w:t>
      </w:r>
      <w:r>
        <w:rPr>
          <w:rFonts w:hint="eastAsia"/>
          <w:sz w:val="24"/>
        </w:rPr>
        <w:t>0.8 Ma</w:t>
      </w:r>
      <w:r>
        <w:rPr>
          <w:rFonts w:hint="eastAsia"/>
          <w:sz w:val="24"/>
        </w:rPr>
        <w:tab/>
      </w:r>
      <w:r>
        <w:rPr>
          <w:rFonts w:hint="eastAsia"/>
          <w:sz w:val="24"/>
        </w:rPr>
        <w:tab/>
      </w:r>
      <w:r>
        <w:rPr>
          <w:rFonts w:hint="eastAsia"/>
          <w:sz w:val="24"/>
        </w:rPr>
        <w:tab/>
      </w:r>
      <w:r>
        <w:rPr>
          <w:rFonts w:hint="eastAsia"/>
          <w:sz w:val="24"/>
        </w:rPr>
        <w:tab/>
      </w:r>
      <w:r w:rsidRPr="00BC0D97">
        <w:rPr>
          <w:rFonts w:hint="eastAsia"/>
          <w:sz w:val="24"/>
        </w:rPr>
        <w:t>(</w:t>
      </w:r>
      <w:r>
        <w:rPr>
          <w:rFonts w:hint="eastAsia"/>
          <w:sz w:val="24"/>
        </w:rPr>
        <w:t xml:space="preserve">ID-TIMS, </w:t>
      </w:r>
      <w:r w:rsidRPr="00BC0D97">
        <w:rPr>
          <w:sz w:val="24"/>
        </w:rPr>
        <w:t>Wiedenbeck</w:t>
      </w:r>
      <w:r w:rsidRPr="00BC0D97">
        <w:rPr>
          <w:rFonts w:hint="eastAsia"/>
          <w:sz w:val="24"/>
        </w:rPr>
        <w:t xml:space="preserve"> et al, 1995)</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sidRPr="00FA15DE">
        <w:rPr>
          <w:sz w:val="24"/>
        </w:rPr>
        <w:t>0.282</w:t>
      </w:r>
      <w:r>
        <w:rPr>
          <w:rFonts w:hint="eastAsia"/>
          <w:sz w:val="24"/>
        </w:rPr>
        <w:t xml:space="preserve"> </w:t>
      </w:r>
      <w:r w:rsidRPr="00FA15DE">
        <w:rPr>
          <w:sz w:val="24"/>
        </w:rPr>
        <w:t>307 ± 31 (2SD)</w:t>
      </w:r>
      <w:r>
        <w:rPr>
          <w:rFonts w:hint="eastAsia"/>
          <w:sz w:val="24"/>
        </w:rPr>
        <w:tab/>
      </w:r>
      <w:r>
        <w:rPr>
          <w:rFonts w:hint="eastAsia"/>
          <w:sz w:val="24"/>
        </w:rPr>
        <w:tab/>
      </w:r>
      <w:r>
        <w:rPr>
          <w:rFonts w:hint="eastAsia"/>
          <w:sz w:val="24"/>
        </w:rPr>
        <w:tab/>
        <w:t>(</w:t>
      </w:r>
      <w:r>
        <w:rPr>
          <w:rFonts w:hint="eastAsia"/>
          <w:sz w:val="24"/>
        </w:rPr>
        <w:t>吴福元</w:t>
      </w:r>
      <w:r>
        <w:rPr>
          <w:rFonts w:hint="eastAsia"/>
          <w:sz w:val="24"/>
        </w:rPr>
        <w:t xml:space="preserve"> 2006-ChemGeol 234, 105)</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sidRPr="006E30B2">
        <w:rPr>
          <w:sz w:val="24"/>
        </w:rPr>
        <w:t>0.282</w:t>
      </w:r>
      <w:r>
        <w:rPr>
          <w:rFonts w:hint="eastAsia"/>
          <w:sz w:val="24"/>
        </w:rPr>
        <w:t xml:space="preserve"> </w:t>
      </w:r>
      <w:r w:rsidRPr="006E30B2">
        <w:rPr>
          <w:sz w:val="24"/>
        </w:rPr>
        <w:t>309</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r>
        <w:rPr>
          <w:rFonts w:hint="eastAsia"/>
          <w:sz w:val="24"/>
        </w:rPr>
        <w:t>袁洪林</w:t>
      </w:r>
      <w:r>
        <w:rPr>
          <w:rFonts w:hint="eastAsia"/>
          <w:sz w:val="24"/>
        </w:rPr>
        <w:t xml:space="preserve"> 2008-ChemGeol 247, 100)</w:t>
      </w:r>
    </w:p>
    <w:p w:rsidR="009B4CA0" w:rsidRDefault="009B4CA0" w:rsidP="009B4CA0">
      <w:pPr>
        <w:rPr>
          <w:sz w:val="24"/>
        </w:rPr>
      </w:pPr>
    </w:p>
    <w:p w:rsidR="009B4CA0" w:rsidRDefault="009B4CA0" w:rsidP="009B4CA0">
      <w:pPr>
        <w:rPr>
          <w:sz w:val="24"/>
        </w:rPr>
      </w:pPr>
    </w:p>
    <w:p w:rsidR="009B4CA0" w:rsidRDefault="009B4CA0" w:rsidP="009B4CA0">
      <w:pPr>
        <w:rPr>
          <w:sz w:val="24"/>
        </w:rPr>
      </w:pPr>
      <w:r w:rsidRPr="00F041A2">
        <w:rPr>
          <w:sz w:val="24"/>
        </w:rPr>
        <w:t>Plešovice</w:t>
      </w:r>
      <w:r w:rsidRPr="00F041A2">
        <w:rPr>
          <w:rFonts w:hint="eastAsia"/>
          <w:sz w:val="24"/>
        </w:rPr>
        <w:tab/>
      </w:r>
    </w:p>
    <w:p w:rsidR="009B4CA0" w:rsidRDefault="009B4CA0" w:rsidP="009B4CA0">
      <w:pPr>
        <w:rPr>
          <w:sz w:val="24"/>
        </w:rPr>
      </w:pPr>
      <w:r w:rsidRPr="00F041A2">
        <w:rPr>
          <w:rFonts w:hint="eastAsia"/>
          <w:sz w:val="24"/>
        </w:rPr>
        <w:t>206</w:t>
      </w:r>
      <w:r>
        <w:rPr>
          <w:rFonts w:hint="eastAsia"/>
          <w:sz w:val="24"/>
        </w:rPr>
        <w:t>Pb/</w:t>
      </w:r>
      <w:r w:rsidRPr="00F041A2">
        <w:rPr>
          <w:rFonts w:hint="eastAsia"/>
          <w:sz w:val="24"/>
        </w:rPr>
        <w:t>238</w:t>
      </w:r>
      <w:r>
        <w:rPr>
          <w:rFonts w:hint="eastAsia"/>
          <w:sz w:val="24"/>
        </w:rPr>
        <w:t>U</w:t>
      </w:r>
      <w:r>
        <w:rPr>
          <w:rFonts w:hint="eastAsia"/>
          <w:sz w:val="24"/>
        </w:rPr>
        <w:tab/>
      </w:r>
      <w:r>
        <w:rPr>
          <w:rFonts w:hint="eastAsia"/>
          <w:sz w:val="24"/>
        </w:rPr>
        <w:tab/>
        <w:t>337.13</w:t>
      </w:r>
      <w:r>
        <w:rPr>
          <w:rFonts w:hint="eastAsia"/>
          <w:sz w:val="24"/>
        </w:rPr>
        <w:t>±</w:t>
      </w:r>
      <w:r>
        <w:rPr>
          <w:rFonts w:hint="eastAsia"/>
          <w:sz w:val="24"/>
        </w:rPr>
        <w:t>0.37 Ma</w:t>
      </w:r>
      <w:r>
        <w:rPr>
          <w:rFonts w:hint="eastAsia"/>
          <w:sz w:val="24"/>
        </w:rPr>
        <w:tab/>
      </w:r>
      <w:r>
        <w:rPr>
          <w:rFonts w:hint="eastAsia"/>
          <w:sz w:val="24"/>
        </w:rPr>
        <w:tab/>
      </w:r>
      <w:r>
        <w:rPr>
          <w:rFonts w:hint="eastAsia"/>
          <w:sz w:val="24"/>
        </w:rPr>
        <w:tab/>
      </w:r>
      <w:r w:rsidRPr="00BC0D97">
        <w:rPr>
          <w:rFonts w:hint="eastAsia"/>
          <w:sz w:val="24"/>
        </w:rPr>
        <w:t>(</w:t>
      </w:r>
      <w:r>
        <w:rPr>
          <w:rFonts w:hint="eastAsia"/>
          <w:sz w:val="24"/>
        </w:rPr>
        <w:t xml:space="preserve">ID-TIMS, </w:t>
      </w:r>
      <w:r w:rsidRPr="00BC0D97">
        <w:rPr>
          <w:sz w:val="24"/>
        </w:rPr>
        <w:t>Sláma</w:t>
      </w:r>
      <w:r w:rsidRPr="00BC0D97">
        <w:rPr>
          <w:rFonts w:hint="eastAsia"/>
          <w:sz w:val="24"/>
        </w:rPr>
        <w:t xml:space="preserve"> et al., 2008)</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Pr>
          <w:sz w:val="24"/>
        </w:rPr>
        <w:t>0.282</w:t>
      </w:r>
      <w:r>
        <w:rPr>
          <w:rFonts w:hint="eastAsia"/>
          <w:sz w:val="24"/>
        </w:rPr>
        <w:t xml:space="preserve"> </w:t>
      </w:r>
      <w:r>
        <w:rPr>
          <w:sz w:val="24"/>
        </w:rPr>
        <w:t>482±</w:t>
      </w:r>
      <w:r w:rsidRPr="00D33653">
        <w:rPr>
          <w:sz w:val="24"/>
        </w:rPr>
        <w:t>13 (2SD)</w:t>
      </w:r>
      <w:r>
        <w:rPr>
          <w:rFonts w:hint="eastAsia"/>
          <w:sz w:val="24"/>
        </w:rPr>
        <w:tab/>
      </w:r>
      <w:r>
        <w:rPr>
          <w:rFonts w:hint="eastAsia"/>
          <w:sz w:val="24"/>
        </w:rPr>
        <w:tab/>
      </w:r>
      <w:r>
        <w:rPr>
          <w:rFonts w:hint="eastAsia"/>
          <w:sz w:val="24"/>
        </w:rPr>
        <w:tab/>
      </w:r>
      <w:r w:rsidRPr="00BC0D97">
        <w:rPr>
          <w:rFonts w:hint="eastAsia"/>
          <w:sz w:val="24"/>
        </w:rPr>
        <w:t>(</w:t>
      </w:r>
      <w:r w:rsidRPr="00BC0D97">
        <w:rPr>
          <w:sz w:val="24"/>
        </w:rPr>
        <w:t>Sláma</w:t>
      </w:r>
      <w:r w:rsidRPr="00BC0D97">
        <w:rPr>
          <w:rFonts w:hint="eastAsia"/>
          <w:sz w:val="24"/>
        </w:rPr>
        <w:t xml:space="preserve"> et al., 2008)</w:t>
      </w:r>
    </w:p>
    <w:p w:rsidR="009B4CA0" w:rsidRDefault="009B4CA0" w:rsidP="009B4CA0">
      <w:pPr>
        <w:rPr>
          <w:sz w:val="24"/>
        </w:rPr>
      </w:pPr>
    </w:p>
    <w:p w:rsidR="009B4CA0" w:rsidRPr="002C3DE7" w:rsidRDefault="009B4CA0" w:rsidP="009B4CA0">
      <w:pPr>
        <w:rPr>
          <w:sz w:val="24"/>
        </w:rPr>
      </w:pPr>
    </w:p>
    <w:p w:rsidR="009B4CA0" w:rsidRDefault="009B4CA0" w:rsidP="009B4CA0">
      <w:pPr>
        <w:rPr>
          <w:sz w:val="24"/>
        </w:rPr>
      </w:pPr>
      <w:r>
        <w:rPr>
          <w:rFonts w:hint="eastAsia"/>
          <w:sz w:val="24"/>
        </w:rPr>
        <w:t>Mud Tank</w:t>
      </w:r>
    </w:p>
    <w:p w:rsidR="009B4CA0" w:rsidRDefault="009B4CA0" w:rsidP="009B4CA0">
      <w:pPr>
        <w:rPr>
          <w:sz w:val="24"/>
        </w:rPr>
      </w:pPr>
      <w:r w:rsidRPr="00F041A2">
        <w:rPr>
          <w:rFonts w:hint="eastAsia"/>
          <w:sz w:val="24"/>
        </w:rPr>
        <w:t>206</w:t>
      </w:r>
      <w:r>
        <w:rPr>
          <w:rFonts w:hint="eastAsia"/>
          <w:sz w:val="24"/>
        </w:rPr>
        <w:t>Pb/</w:t>
      </w:r>
      <w:r w:rsidRPr="00F041A2">
        <w:rPr>
          <w:rFonts w:hint="eastAsia"/>
          <w:sz w:val="24"/>
        </w:rPr>
        <w:t>238</w:t>
      </w:r>
      <w:r>
        <w:rPr>
          <w:rFonts w:hint="eastAsia"/>
          <w:sz w:val="24"/>
        </w:rPr>
        <w:t>U</w:t>
      </w:r>
      <w:r>
        <w:rPr>
          <w:rFonts w:hint="eastAsia"/>
          <w:sz w:val="24"/>
        </w:rPr>
        <w:tab/>
      </w:r>
      <w:r>
        <w:rPr>
          <w:rFonts w:hint="eastAsia"/>
          <w:sz w:val="24"/>
        </w:rPr>
        <w:tab/>
      </w:r>
      <w:r w:rsidRPr="00242CE3">
        <w:rPr>
          <w:sz w:val="24"/>
        </w:rPr>
        <w:t xml:space="preserve">732±5 Ma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242CE3">
        <w:rPr>
          <w:sz w:val="24"/>
        </w:rPr>
        <w:t>(</w:t>
      </w:r>
      <w:r>
        <w:rPr>
          <w:rFonts w:hint="eastAsia"/>
          <w:sz w:val="24"/>
        </w:rPr>
        <w:t xml:space="preserve">ID-TIMS, </w:t>
      </w:r>
      <w:r>
        <w:rPr>
          <w:sz w:val="24"/>
        </w:rPr>
        <w:t>Black and Gulson, 1978)</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Pr>
          <w:sz w:val="24"/>
        </w:rPr>
        <w:t>0.282</w:t>
      </w:r>
      <w:r>
        <w:rPr>
          <w:rFonts w:hint="eastAsia"/>
          <w:sz w:val="24"/>
        </w:rPr>
        <w:t xml:space="preserve"> </w:t>
      </w:r>
      <w:r>
        <w:rPr>
          <w:sz w:val="24"/>
        </w:rPr>
        <w:t>504±</w:t>
      </w:r>
      <w:r w:rsidRPr="00316EE0">
        <w:rPr>
          <w:sz w:val="24"/>
        </w:rPr>
        <w:t xml:space="preserve">0.000044 </w:t>
      </w:r>
      <w:r>
        <w:rPr>
          <w:rFonts w:hint="eastAsia"/>
          <w:sz w:val="24"/>
        </w:rPr>
        <w:tab/>
      </w:r>
      <w:r>
        <w:rPr>
          <w:rFonts w:hint="eastAsia"/>
          <w:sz w:val="24"/>
        </w:rPr>
        <w:tab/>
      </w:r>
      <w:r w:rsidRPr="00316EE0">
        <w:rPr>
          <w:sz w:val="24"/>
        </w:rPr>
        <w:t>(Woodhead and Hergt, 2005</w:t>
      </w:r>
      <w:r>
        <w:rPr>
          <w:rFonts w:hint="eastAsia"/>
          <w:sz w:val="24"/>
        </w:rPr>
        <w:t>)</w:t>
      </w:r>
    </w:p>
    <w:p w:rsidR="009B4CA0" w:rsidRPr="000D297F"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Pr>
          <w:sz w:val="24"/>
        </w:rPr>
        <w:t>0.282</w:t>
      </w:r>
      <w:r>
        <w:rPr>
          <w:rFonts w:hint="eastAsia"/>
          <w:sz w:val="24"/>
        </w:rPr>
        <w:t xml:space="preserve"> </w:t>
      </w:r>
      <w:r>
        <w:rPr>
          <w:sz w:val="24"/>
        </w:rPr>
        <w:t>523±0.000043</w:t>
      </w:r>
      <w:r>
        <w:rPr>
          <w:rFonts w:hint="eastAsia"/>
          <w:sz w:val="24"/>
        </w:rPr>
        <w:tab/>
      </w:r>
      <w:r>
        <w:rPr>
          <w:rFonts w:hint="eastAsia"/>
          <w:sz w:val="24"/>
        </w:rPr>
        <w:tab/>
      </w:r>
      <w:r>
        <w:rPr>
          <w:rFonts w:hint="eastAsia"/>
          <w:sz w:val="24"/>
        </w:rPr>
        <w:tab/>
      </w:r>
      <w:r w:rsidRPr="00316EE0">
        <w:rPr>
          <w:sz w:val="24"/>
        </w:rPr>
        <w:t xml:space="preserve">(Griffin et al., 2006) </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Pr>
          <w:sz w:val="24"/>
        </w:rPr>
        <w:t>0.282</w:t>
      </w:r>
      <w:r>
        <w:rPr>
          <w:rFonts w:hint="eastAsia"/>
          <w:sz w:val="24"/>
        </w:rPr>
        <w:t xml:space="preserve"> 513</w:t>
      </w:r>
      <w:r>
        <w:rPr>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r>
        <w:rPr>
          <w:rFonts w:hint="eastAsia"/>
          <w:sz w:val="24"/>
        </w:rPr>
        <w:t>袁洪林</w:t>
      </w:r>
      <w:r>
        <w:rPr>
          <w:rFonts w:hint="eastAsia"/>
          <w:sz w:val="24"/>
        </w:rPr>
        <w:t xml:space="preserve"> 2008-ChemGeol 247, 100)</w:t>
      </w:r>
    </w:p>
    <w:p w:rsidR="009B4CA0" w:rsidRDefault="009B4CA0" w:rsidP="009B4CA0">
      <w:pPr>
        <w:rPr>
          <w:sz w:val="24"/>
        </w:rPr>
      </w:pPr>
    </w:p>
    <w:p w:rsidR="009B4CA0" w:rsidRDefault="009B4CA0" w:rsidP="009B4CA0">
      <w:pPr>
        <w:rPr>
          <w:sz w:val="24"/>
        </w:rPr>
      </w:pPr>
    </w:p>
    <w:p w:rsidR="009B4CA0" w:rsidRDefault="009B4CA0" w:rsidP="009B4CA0">
      <w:pPr>
        <w:rPr>
          <w:sz w:val="24"/>
        </w:rPr>
      </w:pPr>
      <w:r>
        <w:rPr>
          <w:rFonts w:hint="eastAsia"/>
          <w:sz w:val="24"/>
        </w:rPr>
        <w:t>Penglai</w:t>
      </w:r>
      <w:r>
        <w:rPr>
          <w:rFonts w:hint="eastAsia"/>
          <w:sz w:val="24"/>
        </w:rPr>
        <w:tab/>
      </w:r>
      <w:r>
        <w:rPr>
          <w:rFonts w:hint="eastAsia"/>
          <w:sz w:val="24"/>
        </w:rPr>
        <w:t>蓬莱</w:t>
      </w:r>
    </w:p>
    <w:p w:rsidR="009B4CA0" w:rsidRPr="00654A98" w:rsidRDefault="009B4CA0" w:rsidP="009B4CA0">
      <w:pPr>
        <w:rPr>
          <w:sz w:val="24"/>
        </w:rPr>
      </w:pPr>
      <w:r w:rsidRPr="00F041A2">
        <w:rPr>
          <w:rFonts w:hint="eastAsia"/>
          <w:sz w:val="24"/>
        </w:rPr>
        <w:t>206</w:t>
      </w:r>
      <w:r>
        <w:rPr>
          <w:rFonts w:hint="eastAsia"/>
          <w:sz w:val="24"/>
        </w:rPr>
        <w:t>Pb/</w:t>
      </w:r>
      <w:r w:rsidRPr="00F041A2">
        <w:rPr>
          <w:rFonts w:hint="eastAsia"/>
          <w:sz w:val="24"/>
        </w:rPr>
        <w:t>238</w:t>
      </w:r>
      <w:r>
        <w:rPr>
          <w:rFonts w:hint="eastAsia"/>
          <w:sz w:val="24"/>
        </w:rPr>
        <w:t>U</w:t>
      </w:r>
      <w:r>
        <w:rPr>
          <w:rFonts w:hint="eastAsia"/>
          <w:sz w:val="24"/>
        </w:rPr>
        <w:tab/>
      </w:r>
      <w:r>
        <w:rPr>
          <w:rFonts w:hint="eastAsia"/>
          <w:sz w:val="24"/>
        </w:rPr>
        <w:tab/>
        <w:t>4.4</w:t>
      </w:r>
      <w:r>
        <w:rPr>
          <w:sz w:val="24"/>
        </w:rPr>
        <w:t>±</w:t>
      </w:r>
      <w:r>
        <w:rPr>
          <w:rFonts w:hint="eastAsia"/>
          <w:sz w:val="24"/>
        </w:rPr>
        <w:t>0.1</w:t>
      </w:r>
      <w:r w:rsidRPr="00242CE3">
        <w:rPr>
          <w:sz w:val="24"/>
        </w:rPr>
        <w:t xml:space="preserve"> Ma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242CE3">
        <w:rPr>
          <w:sz w:val="24"/>
        </w:rPr>
        <w:t>(</w:t>
      </w:r>
      <w:r>
        <w:rPr>
          <w:rFonts w:hint="eastAsia"/>
          <w:sz w:val="24"/>
        </w:rPr>
        <w:t xml:space="preserve">ID-TIMS, </w:t>
      </w:r>
      <w:r>
        <w:rPr>
          <w:rFonts w:hint="eastAsia"/>
          <w:sz w:val="24"/>
        </w:rPr>
        <w:t>李献华</w:t>
      </w:r>
      <w:r>
        <w:rPr>
          <w:sz w:val="24"/>
        </w:rPr>
        <w:t xml:space="preserve">, </w:t>
      </w:r>
      <w:r>
        <w:rPr>
          <w:rFonts w:hint="eastAsia"/>
          <w:sz w:val="24"/>
        </w:rPr>
        <w:t>2010-GGR</w:t>
      </w:r>
      <w:r>
        <w:rPr>
          <w:sz w:val="24"/>
        </w:rPr>
        <w:t>)</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sidRPr="00404823">
        <w:rPr>
          <w:sz w:val="24"/>
        </w:rPr>
        <w:t>0.282</w:t>
      </w:r>
      <w:r>
        <w:rPr>
          <w:rFonts w:hint="eastAsia"/>
          <w:sz w:val="24"/>
        </w:rPr>
        <w:t xml:space="preserve"> </w:t>
      </w:r>
      <w:r w:rsidRPr="00404823">
        <w:rPr>
          <w:sz w:val="24"/>
        </w:rPr>
        <w:t>906 ±</w:t>
      </w:r>
      <w:r>
        <w:rPr>
          <w:sz w:val="24"/>
        </w:rPr>
        <w:t>10 (2</w:t>
      </w:r>
      <w:r>
        <w:rPr>
          <w:rFonts w:hint="eastAsia"/>
          <w:sz w:val="24"/>
        </w:rPr>
        <w:t>SD</w:t>
      </w:r>
      <w:r w:rsidRPr="00404823">
        <w:rPr>
          <w:sz w:val="24"/>
        </w:rPr>
        <w:t>)</w:t>
      </w:r>
      <w:r>
        <w:rPr>
          <w:rFonts w:hint="eastAsia"/>
          <w:sz w:val="24"/>
        </w:rPr>
        <w:tab/>
      </w:r>
      <w:r>
        <w:rPr>
          <w:rFonts w:hint="eastAsia"/>
          <w:sz w:val="24"/>
        </w:rPr>
        <w:tab/>
      </w:r>
      <w:r>
        <w:rPr>
          <w:rFonts w:hint="eastAsia"/>
          <w:sz w:val="24"/>
        </w:rPr>
        <w:tab/>
      </w:r>
      <w:r w:rsidRPr="00242CE3">
        <w:rPr>
          <w:sz w:val="24"/>
        </w:rPr>
        <w:t>(</w:t>
      </w:r>
      <w:r>
        <w:rPr>
          <w:rFonts w:hint="eastAsia"/>
          <w:sz w:val="24"/>
        </w:rPr>
        <w:t>李献华</w:t>
      </w:r>
      <w:r>
        <w:rPr>
          <w:sz w:val="24"/>
        </w:rPr>
        <w:t xml:space="preserve">, </w:t>
      </w:r>
      <w:r>
        <w:rPr>
          <w:rFonts w:hint="eastAsia"/>
          <w:sz w:val="24"/>
        </w:rPr>
        <w:t>2010-GGR</w:t>
      </w:r>
      <w:r>
        <w:rPr>
          <w:sz w:val="24"/>
        </w:rPr>
        <w:t>)</w:t>
      </w:r>
    </w:p>
    <w:p w:rsidR="009B4CA0" w:rsidRDefault="009B4CA0" w:rsidP="009B4CA0">
      <w:pPr>
        <w:rPr>
          <w:sz w:val="24"/>
        </w:rPr>
      </w:pPr>
    </w:p>
    <w:p w:rsidR="009B4CA0" w:rsidRPr="00BD48A5" w:rsidRDefault="009B4CA0" w:rsidP="009B4CA0">
      <w:pPr>
        <w:rPr>
          <w:sz w:val="24"/>
        </w:rPr>
      </w:pPr>
    </w:p>
    <w:p w:rsidR="009B4CA0" w:rsidRDefault="009B4CA0" w:rsidP="009B4CA0">
      <w:pPr>
        <w:rPr>
          <w:sz w:val="24"/>
        </w:rPr>
      </w:pPr>
      <w:r>
        <w:rPr>
          <w:rFonts w:hint="eastAsia"/>
          <w:sz w:val="24"/>
        </w:rPr>
        <w:t>Qinghu</w:t>
      </w:r>
      <w:r>
        <w:rPr>
          <w:rFonts w:hint="eastAsia"/>
          <w:sz w:val="24"/>
        </w:rPr>
        <w:tab/>
      </w:r>
      <w:r>
        <w:rPr>
          <w:rFonts w:hint="eastAsia"/>
          <w:sz w:val="24"/>
        </w:rPr>
        <w:t>清湖</w:t>
      </w:r>
    </w:p>
    <w:p w:rsidR="009B4CA0" w:rsidRPr="00654A98" w:rsidRDefault="009B4CA0" w:rsidP="009B4CA0">
      <w:pPr>
        <w:rPr>
          <w:sz w:val="24"/>
        </w:rPr>
      </w:pPr>
      <w:r w:rsidRPr="00F041A2">
        <w:rPr>
          <w:rFonts w:hint="eastAsia"/>
          <w:sz w:val="24"/>
        </w:rPr>
        <w:t>206</w:t>
      </w:r>
      <w:r>
        <w:rPr>
          <w:rFonts w:hint="eastAsia"/>
          <w:sz w:val="24"/>
        </w:rPr>
        <w:t>Pb/</w:t>
      </w:r>
      <w:r w:rsidRPr="00F041A2">
        <w:rPr>
          <w:rFonts w:hint="eastAsia"/>
          <w:sz w:val="24"/>
        </w:rPr>
        <w:t>238</w:t>
      </w:r>
      <w:r>
        <w:rPr>
          <w:rFonts w:hint="eastAsia"/>
          <w:sz w:val="24"/>
        </w:rPr>
        <w:t>U</w:t>
      </w:r>
      <w:r>
        <w:rPr>
          <w:rFonts w:hint="eastAsia"/>
          <w:sz w:val="24"/>
        </w:rPr>
        <w:tab/>
      </w:r>
      <w:r>
        <w:rPr>
          <w:rFonts w:hint="eastAsia"/>
          <w:sz w:val="24"/>
        </w:rPr>
        <w:tab/>
        <w:t>159.5</w:t>
      </w:r>
      <w:r>
        <w:rPr>
          <w:sz w:val="24"/>
        </w:rPr>
        <w:t>±</w:t>
      </w:r>
      <w:r>
        <w:rPr>
          <w:rFonts w:hint="eastAsia"/>
          <w:sz w:val="24"/>
        </w:rPr>
        <w:t>0.2</w:t>
      </w:r>
      <w:r w:rsidRPr="00242CE3">
        <w:rPr>
          <w:sz w:val="24"/>
        </w:rPr>
        <w:t xml:space="preserve"> Ma </w:t>
      </w:r>
      <w:r>
        <w:rPr>
          <w:rFonts w:hint="eastAsia"/>
          <w:sz w:val="24"/>
        </w:rPr>
        <w:tab/>
      </w:r>
      <w:r>
        <w:rPr>
          <w:rFonts w:hint="eastAsia"/>
          <w:sz w:val="24"/>
        </w:rPr>
        <w:tab/>
      </w:r>
      <w:r>
        <w:rPr>
          <w:rFonts w:hint="eastAsia"/>
          <w:sz w:val="24"/>
        </w:rPr>
        <w:tab/>
      </w:r>
      <w:r>
        <w:rPr>
          <w:rFonts w:hint="eastAsia"/>
          <w:sz w:val="24"/>
        </w:rPr>
        <w:tab/>
      </w:r>
      <w:r w:rsidRPr="00242CE3">
        <w:rPr>
          <w:sz w:val="24"/>
        </w:rPr>
        <w:t>(</w:t>
      </w:r>
      <w:r>
        <w:rPr>
          <w:rFonts w:hint="eastAsia"/>
          <w:sz w:val="24"/>
        </w:rPr>
        <w:t xml:space="preserve">ID-TIMS, </w:t>
      </w:r>
      <w:r>
        <w:rPr>
          <w:rFonts w:hint="eastAsia"/>
          <w:sz w:val="24"/>
        </w:rPr>
        <w:t>李献华</w:t>
      </w:r>
      <w:r>
        <w:rPr>
          <w:sz w:val="24"/>
        </w:rPr>
        <w:t xml:space="preserve">, </w:t>
      </w:r>
      <w:r>
        <w:rPr>
          <w:rFonts w:hint="eastAsia"/>
          <w:sz w:val="24"/>
        </w:rPr>
        <w:t>2009-Geo</w:t>
      </w:r>
      <w:r w:rsidRPr="009A4132">
        <w:rPr>
          <w:rFonts w:hint="eastAsia"/>
          <w:sz w:val="24"/>
          <w:vertAlign w:val="superscript"/>
        </w:rPr>
        <w:t>3</w:t>
      </w:r>
      <w:r>
        <w:rPr>
          <w:sz w:val="24"/>
        </w:rPr>
        <w:t>)</w:t>
      </w:r>
    </w:p>
    <w:p w:rsidR="009B4CA0" w:rsidRDefault="009B4CA0" w:rsidP="009B4CA0">
      <w:pPr>
        <w:rPr>
          <w:sz w:val="24"/>
        </w:rPr>
      </w:pPr>
      <w:r>
        <w:rPr>
          <w:rFonts w:hint="eastAsia"/>
          <w:sz w:val="24"/>
        </w:rPr>
        <w:t>Hf</w:t>
      </w:r>
      <w:r>
        <w:rPr>
          <w:rFonts w:hint="eastAsia"/>
          <w:sz w:val="24"/>
        </w:rPr>
        <w:tab/>
      </w:r>
      <w:r>
        <w:rPr>
          <w:rFonts w:hint="eastAsia"/>
          <w:sz w:val="24"/>
        </w:rPr>
        <w:tab/>
      </w:r>
      <w:r>
        <w:rPr>
          <w:rFonts w:hint="eastAsia"/>
          <w:sz w:val="24"/>
        </w:rPr>
        <w:tab/>
      </w:r>
      <w:r>
        <w:rPr>
          <w:rFonts w:hint="eastAsia"/>
          <w:sz w:val="24"/>
        </w:rPr>
        <w:tab/>
      </w:r>
      <w:r w:rsidRPr="009A6868">
        <w:rPr>
          <w:sz w:val="24"/>
        </w:rPr>
        <w:t>0.283</w:t>
      </w:r>
      <w:r>
        <w:rPr>
          <w:rFonts w:hint="eastAsia"/>
          <w:sz w:val="24"/>
        </w:rPr>
        <w:t xml:space="preserve"> </w:t>
      </w:r>
      <w:r w:rsidRPr="009A6868">
        <w:rPr>
          <w:sz w:val="24"/>
        </w:rPr>
        <w:t>002±0.000004</w:t>
      </w:r>
      <w:r>
        <w:rPr>
          <w:rFonts w:hint="eastAsia"/>
          <w:sz w:val="24"/>
        </w:rPr>
        <w:tab/>
      </w:r>
      <w:r>
        <w:rPr>
          <w:rFonts w:hint="eastAsia"/>
          <w:sz w:val="24"/>
        </w:rPr>
        <w:tab/>
      </w:r>
      <w:r>
        <w:rPr>
          <w:rFonts w:hint="eastAsia"/>
          <w:sz w:val="24"/>
        </w:rPr>
        <w:tab/>
        <w:t>(</w:t>
      </w:r>
      <w:r>
        <w:rPr>
          <w:rFonts w:hint="eastAsia"/>
          <w:sz w:val="24"/>
        </w:rPr>
        <w:t>李献华，</w:t>
      </w:r>
      <w:r>
        <w:rPr>
          <w:rFonts w:hint="eastAsia"/>
          <w:sz w:val="24"/>
        </w:rPr>
        <w:t>2013-</w:t>
      </w:r>
      <w:r>
        <w:rPr>
          <w:rFonts w:hint="eastAsia"/>
          <w:sz w:val="24"/>
        </w:rPr>
        <w:t>科学通报</w:t>
      </w:r>
      <w:r>
        <w:rPr>
          <w:rFonts w:hint="eastAsia"/>
          <w:sz w:val="24"/>
        </w:rPr>
        <w:t>)</w:t>
      </w:r>
    </w:p>
    <w:p w:rsidR="009B4CA0" w:rsidRDefault="009B4CA0" w:rsidP="009B4CA0">
      <w:pPr>
        <w:spacing w:afterLines="50" w:after="156"/>
        <w:ind w:left="720" w:hanging="720"/>
        <w:jc w:val="left"/>
        <w:rPr>
          <w:sz w:val="24"/>
          <w:lang w:val="de-DE"/>
        </w:rPr>
      </w:pPr>
    </w:p>
    <w:p w:rsidR="009B4CA0" w:rsidRPr="006D00BA" w:rsidRDefault="009B4CA0" w:rsidP="009B4CA0">
      <w:pPr>
        <w:spacing w:line="360" w:lineRule="auto"/>
        <w:ind w:left="420" w:hangingChars="200" w:hanging="420"/>
        <w:rPr>
          <w:szCs w:val="21"/>
          <w:lang w:val="en-GB"/>
        </w:rPr>
      </w:pPr>
      <w:r w:rsidRPr="00302AE5">
        <w:rPr>
          <w:szCs w:val="21"/>
          <w:lang w:val="de-DE"/>
        </w:rPr>
        <w:t xml:space="preserve">Wu, F.Y., Yang, Y.H., Xie, L.W., Yang, J.H., Xu, P., 2006. </w:t>
      </w:r>
      <w:r>
        <w:rPr>
          <w:szCs w:val="21"/>
          <w:lang w:val="en-GB"/>
        </w:rPr>
        <w:t>Hf isotopic compositions of the standard zircons and baddeleyites used in U-Pb geochronology. Chemical Geology, 234, 105-126.</w:t>
      </w:r>
    </w:p>
    <w:p w:rsidR="009B4CA0" w:rsidRDefault="009B4CA0" w:rsidP="009B4CA0">
      <w:pPr>
        <w:spacing w:line="360" w:lineRule="auto"/>
        <w:ind w:left="420" w:hangingChars="200" w:hanging="420"/>
        <w:rPr>
          <w:szCs w:val="21"/>
          <w:lang w:val="en-GB"/>
        </w:rPr>
      </w:pPr>
      <w:r w:rsidRPr="00302AE5">
        <w:rPr>
          <w:szCs w:val="21"/>
          <w:lang w:val="en-GB"/>
        </w:rPr>
        <w:t xml:space="preserve">Yuan, H.L., Gao, S., Dai, M.N., Zong, C.L., Günther, D., Fontaine, </w:t>
      </w:r>
      <w:r>
        <w:rPr>
          <w:szCs w:val="21"/>
          <w:lang w:val="en-GB"/>
        </w:rPr>
        <w:t>G.H., Liu, X.M. and Diwu, C.R. 2008</w:t>
      </w:r>
      <w:r>
        <w:rPr>
          <w:rFonts w:hint="eastAsia"/>
          <w:szCs w:val="21"/>
          <w:lang w:val="en-GB"/>
        </w:rPr>
        <w:t>.</w:t>
      </w:r>
      <w:r w:rsidRPr="00302AE5">
        <w:rPr>
          <w:szCs w:val="21"/>
          <w:lang w:val="en-GB"/>
        </w:rPr>
        <w:t xml:space="preserve"> Simultaneous determinations of U-Pb age, Hf isotopes and trace element compositions of zircon by excimer laser-ablation quadrupole and multiple-collector ICP-MS. Chemical Geology 247, 100-118.</w:t>
      </w:r>
    </w:p>
    <w:p w:rsidR="009B4CA0" w:rsidRDefault="009B4CA0" w:rsidP="009B4CA0">
      <w:pPr>
        <w:spacing w:line="360" w:lineRule="auto"/>
        <w:ind w:left="420" w:hangingChars="200" w:hanging="420"/>
        <w:rPr>
          <w:szCs w:val="21"/>
          <w:lang w:val="en-GB"/>
        </w:rPr>
      </w:pPr>
      <w:r>
        <w:rPr>
          <w:szCs w:val="21"/>
          <w:lang w:val="en-GB"/>
        </w:rPr>
        <w:lastRenderedPageBreak/>
        <w:t>Li, X.H., Long, W.G., Li, Q.L., Liu, Y., Zheng, Y.F., Yang, Y.H., Chamberlain, K.R., Wan, D.F., Guo, C.H., Wang, X.C., Tao, H., 2010. Penglai zircon megacrysts: a potential new working reference material for microbeam determination of Hf-O isotopes and U-Pb ages. Geostandards and Geoanalytical Research, 34, 117-134.</w:t>
      </w:r>
    </w:p>
    <w:p w:rsidR="009B4CA0" w:rsidRDefault="009B4CA0" w:rsidP="009B4CA0">
      <w:pPr>
        <w:spacing w:line="360" w:lineRule="auto"/>
        <w:ind w:left="420" w:hangingChars="200" w:hanging="420"/>
        <w:rPr>
          <w:szCs w:val="21"/>
          <w:lang w:val="en-GB"/>
        </w:rPr>
      </w:pPr>
      <w:r w:rsidRPr="00D94D04">
        <w:rPr>
          <w:szCs w:val="21"/>
          <w:lang w:val="en-GB"/>
        </w:rPr>
        <w:t>Machado N, Simonetti A. U-Pb dating and Hf isotopic composition of zircon by laser-ablation-MC-ICP-MS[J]. Laser ablation-ICPMS in the Earth sciences: Principles and applications, 2001, 29: 121-146.</w:t>
      </w:r>
    </w:p>
    <w:p w:rsidR="009B4CA0" w:rsidRDefault="009B4CA0" w:rsidP="009B4CA0">
      <w:pPr>
        <w:spacing w:line="360" w:lineRule="auto"/>
        <w:ind w:left="420" w:hangingChars="200" w:hanging="420"/>
        <w:rPr>
          <w:szCs w:val="21"/>
          <w:lang w:val="en-GB"/>
        </w:rPr>
      </w:pPr>
      <w:r w:rsidRPr="00D94D04">
        <w:rPr>
          <w:szCs w:val="21"/>
          <w:lang w:val="en-GB"/>
        </w:rPr>
        <w:t>Patchett P J, Tatsumoto M. A routine high-precision method for Lu-Hf isotope geochemistry and chronology[J]. Contributions to Mineralogy and Petrology, 1981, 75(3): 263-267.</w:t>
      </w:r>
    </w:p>
    <w:p w:rsidR="009B4CA0" w:rsidRDefault="009B4CA0" w:rsidP="009B4CA0">
      <w:pPr>
        <w:spacing w:line="360" w:lineRule="auto"/>
        <w:ind w:left="420" w:hangingChars="200" w:hanging="420"/>
        <w:rPr>
          <w:szCs w:val="21"/>
          <w:lang w:val="en-GB"/>
        </w:rPr>
      </w:pPr>
      <w:r>
        <w:rPr>
          <w:szCs w:val="21"/>
          <w:lang w:val="en-GB"/>
        </w:rPr>
        <w:t>Sláma, J., Košler, J., Condon, D.J., Crowley, J.L., Gerdes, A., Hanchar, J.M., Horstwood, M.S.A., Morris, G.A., Nasdala, L., Norberg, N., Schaltegger, U., Schoene, B., Tubrett, M.N., Whitehouse, M.J., 2008. Plešovice zircon-a new natural reference material for U-Pb and Hf isotopic microanalysis. Chemical Geology, 249, 1-35.</w:t>
      </w:r>
    </w:p>
    <w:p w:rsidR="009B4CA0" w:rsidRDefault="009B4CA0" w:rsidP="009B4CA0">
      <w:pPr>
        <w:spacing w:line="360" w:lineRule="auto"/>
        <w:ind w:left="420" w:hangingChars="200" w:hanging="420"/>
        <w:rPr>
          <w:szCs w:val="21"/>
          <w:lang w:val="en-GB"/>
        </w:rPr>
      </w:pPr>
      <w:r w:rsidRPr="00B37BC3">
        <w:rPr>
          <w:szCs w:val="21"/>
          <w:lang w:val="en-GB"/>
        </w:rPr>
        <w:t>Vervoort, J.D., Patchett, P.J., Soderlund, U., Baker, M., 2004. Isotopic composition of Yb</w:t>
      </w:r>
      <w:r>
        <w:rPr>
          <w:rFonts w:hint="eastAsia"/>
          <w:szCs w:val="21"/>
          <w:lang w:val="en-GB"/>
        </w:rPr>
        <w:t xml:space="preserve"> </w:t>
      </w:r>
      <w:r w:rsidRPr="00B37BC3">
        <w:rPr>
          <w:szCs w:val="21"/>
          <w:lang w:val="en-GB"/>
        </w:rPr>
        <w:t>and the determination of Lu concentrations and Lu/Hf by isotope dilution using</w:t>
      </w:r>
      <w:r>
        <w:rPr>
          <w:rFonts w:hint="eastAsia"/>
          <w:szCs w:val="21"/>
          <w:lang w:val="en-GB"/>
        </w:rPr>
        <w:t xml:space="preserve"> </w:t>
      </w:r>
      <w:r w:rsidRPr="00B37BC3">
        <w:rPr>
          <w:szCs w:val="21"/>
          <w:lang w:val="en-GB"/>
        </w:rPr>
        <w:t xml:space="preserve">MC-ICPMS. </w:t>
      </w:r>
      <w:r w:rsidRPr="00731C53">
        <w:rPr>
          <w:szCs w:val="21"/>
          <w:lang w:val="en-GB"/>
        </w:rPr>
        <w:t>Geochemistry Geophysics Geosystems</w:t>
      </w:r>
      <w:r w:rsidRPr="00B37BC3">
        <w:rPr>
          <w:szCs w:val="21"/>
          <w:lang w:val="en-GB"/>
        </w:rPr>
        <w:t>. 5, 1–15.</w:t>
      </w:r>
    </w:p>
    <w:p w:rsidR="009B4CA0" w:rsidRPr="006D00BA" w:rsidRDefault="009B4CA0" w:rsidP="009B4CA0">
      <w:pPr>
        <w:spacing w:line="360" w:lineRule="auto"/>
        <w:ind w:left="420" w:hangingChars="200" w:hanging="420"/>
        <w:rPr>
          <w:szCs w:val="21"/>
          <w:lang w:val="en-GB"/>
        </w:rPr>
      </w:pPr>
      <w:r>
        <w:rPr>
          <w:rFonts w:hint="eastAsia"/>
          <w:szCs w:val="21"/>
          <w:lang w:val="en-GB"/>
        </w:rPr>
        <w:t>李献华，唐国强，龚冰，杨岳衡，侯可军，胡兆初，李秋立，刘宇，李武显，</w:t>
      </w:r>
      <w:r>
        <w:rPr>
          <w:rFonts w:hint="eastAsia"/>
          <w:szCs w:val="21"/>
          <w:lang w:val="en-GB"/>
        </w:rPr>
        <w:t>2013. Qinghu</w:t>
      </w:r>
      <w:r>
        <w:rPr>
          <w:rFonts w:hint="eastAsia"/>
          <w:szCs w:val="21"/>
          <w:lang w:val="en-GB"/>
        </w:rPr>
        <w:t>（清湖）锆石：一个新的</w:t>
      </w:r>
      <w:r>
        <w:rPr>
          <w:rFonts w:hint="eastAsia"/>
          <w:szCs w:val="21"/>
          <w:lang w:val="en-GB"/>
        </w:rPr>
        <w:t>U-Pb</w:t>
      </w:r>
      <w:r>
        <w:rPr>
          <w:rFonts w:hint="eastAsia"/>
          <w:szCs w:val="21"/>
          <w:lang w:val="en-GB"/>
        </w:rPr>
        <w:t>年龄和</w:t>
      </w:r>
      <w:r>
        <w:rPr>
          <w:rFonts w:hint="eastAsia"/>
          <w:szCs w:val="21"/>
          <w:lang w:val="en-GB"/>
        </w:rPr>
        <w:t>O, Hf</w:t>
      </w:r>
      <w:r>
        <w:rPr>
          <w:rFonts w:hint="eastAsia"/>
          <w:szCs w:val="21"/>
          <w:lang w:val="en-GB"/>
        </w:rPr>
        <w:t>同位素微区分析工作标样。科学通报，</w:t>
      </w:r>
      <w:r>
        <w:rPr>
          <w:rFonts w:hint="eastAsia"/>
          <w:szCs w:val="21"/>
          <w:lang w:val="en-GB"/>
        </w:rPr>
        <w:t>58</w:t>
      </w:r>
      <w:r>
        <w:rPr>
          <w:rFonts w:hint="eastAsia"/>
          <w:szCs w:val="21"/>
          <w:lang w:val="en-GB"/>
        </w:rPr>
        <w:t>（</w:t>
      </w:r>
      <w:r>
        <w:rPr>
          <w:rFonts w:hint="eastAsia"/>
          <w:szCs w:val="21"/>
          <w:lang w:val="en-GB"/>
        </w:rPr>
        <w:t>20</w:t>
      </w:r>
      <w:r>
        <w:rPr>
          <w:rFonts w:hint="eastAsia"/>
          <w:szCs w:val="21"/>
          <w:lang w:val="en-GB"/>
        </w:rPr>
        <w:t>），</w:t>
      </w:r>
      <w:r>
        <w:rPr>
          <w:rFonts w:hint="eastAsia"/>
          <w:szCs w:val="21"/>
          <w:lang w:val="en-GB"/>
        </w:rPr>
        <w:t>1954-1961.</w:t>
      </w:r>
    </w:p>
    <w:p w:rsidR="009B4CA0" w:rsidRDefault="009B4CA0" w:rsidP="009B4CA0">
      <w:pPr>
        <w:spacing w:afterLines="50" w:after="156"/>
        <w:ind w:left="720" w:hanging="720"/>
        <w:jc w:val="left"/>
        <w:rPr>
          <w:sz w:val="24"/>
          <w:lang w:val="de-DE"/>
        </w:rPr>
      </w:pPr>
    </w:p>
    <w:p w:rsidR="009B4CA0" w:rsidRDefault="009B4CA0" w:rsidP="009B4CA0"/>
    <w:p w:rsidR="009B4CA0" w:rsidRPr="009B4CA0" w:rsidRDefault="009B4CA0">
      <w:pPr>
        <w:rPr>
          <w:rFonts w:ascii="Georgia" w:hAnsi="Georgia" w:hint="eastAsia"/>
          <w:color w:val="2E2E2E"/>
          <w:sz w:val="27"/>
          <w:szCs w:val="27"/>
        </w:rPr>
      </w:pPr>
    </w:p>
    <w:sectPr w:rsidR="009B4CA0" w:rsidRPr="009B4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0E" w:rsidRDefault="002A3E0E" w:rsidP="009B4CA0">
      <w:r>
        <w:separator/>
      </w:r>
    </w:p>
  </w:endnote>
  <w:endnote w:type="continuationSeparator" w:id="0">
    <w:p w:rsidR="002A3E0E" w:rsidRDefault="002A3E0E" w:rsidP="009B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0E" w:rsidRDefault="002A3E0E" w:rsidP="009B4CA0">
      <w:r>
        <w:separator/>
      </w:r>
    </w:p>
  </w:footnote>
  <w:footnote w:type="continuationSeparator" w:id="0">
    <w:p w:rsidR="002A3E0E" w:rsidRDefault="002A3E0E" w:rsidP="009B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B2"/>
    <w:rsid w:val="00042381"/>
    <w:rsid w:val="002A3E0E"/>
    <w:rsid w:val="00361EF4"/>
    <w:rsid w:val="003E2F4E"/>
    <w:rsid w:val="00450785"/>
    <w:rsid w:val="004C0AE5"/>
    <w:rsid w:val="004D1BBB"/>
    <w:rsid w:val="005D20B1"/>
    <w:rsid w:val="005F4057"/>
    <w:rsid w:val="00640809"/>
    <w:rsid w:val="00687388"/>
    <w:rsid w:val="00816470"/>
    <w:rsid w:val="0086159C"/>
    <w:rsid w:val="00894D31"/>
    <w:rsid w:val="00996CDF"/>
    <w:rsid w:val="009B4CA0"/>
    <w:rsid w:val="00AD0539"/>
    <w:rsid w:val="00AE19AB"/>
    <w:rsid w:val="00B768E9"/>
    <w:rsid w:val="00B958E5"/>
    <w:rsid w:val="00CA02C4"/>
    <w:rsid w:val="00CA4538"/>
    <w:rsid w:val="00D250DE"/>
    <w:rsid w:val="00E713B2"/>
    <w:rsid w:val="00FE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946BF"/>
  <w15:chartTrackingRefBased/>
  <w15:docId w15:val="{FD1372C9-B5EC-4D26-873C-4AA2EC8A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3B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B4CA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B4CA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3B2"/>
    <w:rPr>
      <w:color w:val="0000FF"/>
      <w:u w:val="single"/>
    </w:rPr>
  </w:style>
  <w:style w:type="character" w:styleId="a4">
    <w:name w:val="Emphasis"/>
    <w:basedOn w:val="a0"/>
    <w:uiPriority w:val="20"/>
    <w:qFormat/>
    <w:rsid w:val="00E713B2"/>
    <w:rPr>
      <w:i/>
      <w:iCs/>
    </w:rPr>
  </w:style>
  <w:style w:type="paragraph" w:styleId="a5">
    <w:name w:val="Normal (Web)"/>
    <w:basedOn w:val="a"/>
    <w:uiPriority w:val="99"/>
    <w:unhideWhenUsed/>
    <w:rsid w:val="004C0AE5"/>
    <w:pPr>
      <w:widowControl/>
      <w:spacing w:before="100" w:beforeAutospacing="1" w:after="100" w:afterAutospacing="1"/>
      <w:jc w:val="left"/>
    </w:pPr>
    <w:rPr>
      <w:rFonts w:ascii="宋体" w:hAnsi="宋体" w:cs="宋体"/>
      <w:kern w:val="0"/>
      <w:sz w:val="24"/>
    </w:rPr>
  </w:style>
  <w:style w:type="character" w:customStyle="1" w:styleId="citationref">
    <w:name w:val="citationref"/>
    <w:basedOn w:val="a0"/>
    <w:rsid w:val="004D1BBB"/>
  </w:style>
  <w:style w:type="character" w:styleId="a6">
    <w:name w:val="FollowedHyperlink"/>
    <w:basedOn w:val="a0"/>
    <w:uiPriority w:val="99"/>
    <w:semiHidden/>
    <w:unhideWhenUsed/>
    <w:rsid w:val="00AE19AB"/>
    <w:rPr>
      <w:color w:val="954F72" w:themeColor="followedHyperlink"/>
      <w:u w:val="single"/>
    </w:rPr>
  </w:style>
  <w:style w:type="character" w:styleId="a7">
    <w:name w:val="Strong"/>
    <w:basedOn w:val="a0"/>
    <w:uiPriority w:val="22"/>
    <w:qFormat/>
    <w:rsid w:val="00AE19AB"/>
    <w:rPr>
      <w:b/>
      <w:bCs/>
    </w:rPr>
  </w:style>
  <w:style w:type="paragraph" w:styleId="a8">
    <w:name w:val="header"/>
    <w:basedOn w:val="a"/>
    <w:link w:val="a9"/>
    <w:uiPriority w:val="99"/>
    <w:unhideWhenUsed/>
    <w:rsid w:val="009B4CA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B4CA0"/>
    <w:rPr>
      <w:rFonts w:ascii="Times New Roman" w:eastAsia="宋体" w:hAnsi="Times New Roman" w:cs="Times New Roman"/>
      <w:sz w:val="18"/>
      <w:szCs w:val="18"/>
    </w:rPr>
  </w:style>
  <w:style w:type="paragraph" w:styleId="aa">
    <w:name w:val="footer"/>
    <w:basedOn w:val="a"/>
    <w:link w:val="ab"/>
    <w:uiPriority w:val="99"/>
    <w:unhideWhenUsed/>
    <w:rsid w:val="009B4CA0"/>
    <w:pPr>
      <w:tabs>
        <w:tab w:val="center" w:pos="4153"/>
        <w:tab w:val="right" w:pos="8306"/>
      </w:tabs>
      <w:snapToGrid w:val="0"/>
      <w:jc w:val="left"/>
    </w:pPr>
    <w:rPr>
      <w:sz w:val="18"/>
      <w:szCs w:val="18"/>
    </w:rPr>
  </w:style>
  <w:style w:type="character" w:customStyle="1" w:styleId="ab">
    <w:name w:val="页脚 字符"/>
    <w:basedOn w:val="a0"/>
    <w:link w:val="aa"/>
    <w:uiPriority w:val="99"/>
    <w:rsid w:val="009B4CA0"/>
    <w:rPr>
      <w:rFonts w:ascii="Times New Roman" w:eastAsia="宋体" w:hAnsi="Times New Roman" w:cs="Times New Roman"/>
      <w:sz w:val="18"/>
      <w:szCs w:val="18"/>
    </w:rPr>
  </w:style>
  <w:style w:type="character" w:customStyle="1" w:styleId="20">
    <w:name w:val="标题 2 字符"/>
    <w:basedOn w:val="a0"/>
    <w:link w:val="2"/>
    <w:uiPriority w:val="9"/>
    <w:rsid w:val="009B4CA0"/>
    <w:rPr>
      <w:rFonts w:asciiTheme="majorHAnsi" w:eastAsiaTheme="majorEastAsia" w:hAnsiTheme="majorHAnsi" w:cstheme="majorBidi"/>
      <w:b/>
      <w:bCs/>
      <w:sz w:val="32"/>
      <w:szCs w:val="32"/>
    </w:rPr>
  </w:style>
  <w:style w:type="character" w:customStyle="1" w:styleId="10">
    <w:name w:val="标题 1 字符"/>
    <w:basedOn w:val="a0"/>
    <w:link w:val="1"/>
    <w:uiPriority w:val="9"/>
    <w:rsid w:val="009B4CA0"/>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9B4CA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9B4CA0"/>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9B4CA0"/>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9B4CA0"/>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8004">
      <w:bodyDiv w:val="1"/>
      <w:marLeft w:val="0"/>
      <w:marRight w:val="0"/>
      <w:marTop w:val="0"/>
      <w:marBottom w:val="0"/>
      <w:divBdr>
        <w:top w:val="none" w:sz="0" w:space="0" w:color="auto"/>
        <w:left w:val="none" w:sz="0" w:space="0" w:color="auto"/>
        <w:bottom w:val="none" w:sz="0" w:space="0" w:color="auto"/>
        <w:right w:val="none" w:sz="0" w:space="0" w:color="auto"/>
      </w:divBdr>
      <w:divsChild>
        <w:div w:id="1491018436">
          <w:marLeft w:val="0"/>
          <w:marRight w:val="0"/>
          <w:marTop w:val="0"/>
          <w:marBottom w:val="0"/>
          <w:divBdr>
            <w:top w:val="none" w:sz="0" w:space="0" w:color="auto"/>
            <w:left w:val="none" w:sz="0" w:space="0" w:color="auto"/>
            <w:bottom w:val="none" w:sz="0" w:space="0" w:color="auto"/>
            <w:right w:val="none" w:sz="0" w:space="0" w:color="auto"/>
          </w:divBdr>
        </w:div>
        <w:div w:id="1039353808">
          <w:marLeft w:val="0"/>
          <w:marRight w:val="0"/>
          <w:marTop w:val="0"/>
          <w:marBottom w:val="0"/>
          <w:divBdr>
            <w:top w:val="none" w:sz="0" w:space="0" w:color="auto"/>
            <w:left w:val="none" w:sz="0" w:space="0" w:color="auto"/>
            <w:bottom w:val="none" w:sz="0" w:space="0" w:color="auto"/>
            <w:right w:val="none" w:sz="0" w:space="0" w:color="auto"/>
          </w:divBdr>
        </w:div>
      </w:divsChild>
    </w:div>
    <w:div w:id="12257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4"/>
    <w:rsid w:val="00A72CA4"/>
    <w:rsid w:val="00B7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1D4BAAC519460C8D89ECC7E704F2EA">
    <w:name w:val="5C1D4BAAC519460C8D89ECC7E704F2EA"/>
    <w:rsid w:val="00A72CA4"/>
    <w:pPr>
      <w:widowControl w:val="0"/>
      <w:jc w:val="both"/>
    </w:pPr>
  </w:style>
  <w:style w:type="paragraph" w:customStyle="1" w:styleId="DA4B821508734782A66DAA820AFED6E4">
    <w:name w:val="DA4B821508734782A66DAA820AFED6E4"/>
    <w:rsid w:val="00A72CA4"/>
    <w:pPr>
      <w:widowControl w:val="0"/>
      <w:jc w:val="both"/>
    </w:pPr>
  </w:style>
  <w:style w:type="paragraph" w:customStyle="1" w:styleId="19B90CEC3A084A9BBC5720727B056EB8">
    <w:name w:val="19B90CEC3A084A9BBC5720727B056EB8"/>
    <w:rsid w:val="00A72C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5740-5416-44CA-9F8C-9C90AE33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Dai</cp:lastModifiedBy>
  <cp:revision>2</cp:revision>
  <dcterms:created xsi:type="dcterms:W3CDTF">2022-05-20T03:42:00Z</dcterms:created>
  <dcterms:modified xsi:type="dcterms:W3CDTF">2022-05-20T03:42:00Z</dcterms:modified>
</cp:coreProperties>
</file>